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6139D2">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附件2</w:t>
      </w:r>
    </w:p>
    <w:p w14:paraId="2C4D937C">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0" w:firstLineChars="0"/>
        <w:jc w:val="center"/>
        <w:textAlignment w:val="auto"/>
        <w:rPr>
          <w:rFonts w:hint="eastAsia" w:ascii="宋体" w:hAnsi="宋体" w:eastAsia="宋体" w:cs="宋体"/>
          <w:sz w:val="36"/>
          <w:szCs w:val="36"/>
        </w:rPr>
      </w:pPr>
      <w:r>
        <w:rPr>
          <w:rFonts w:hint="eastAsia" w:ascii="宋体" w:hAnsi="宋体" w:eastAsia="宋体" w:cs="宋体"/>
          <w:sz w:val="36"/>
          <w:szCs w:val="36"/>
        </w:rPr>
        <w:t>港澳青年初创企业配套资助申领指南</w:t>
      </w:r>
    </w:p>
    <w:p w14:paraId="4CD02377">
      <w:pPr>
        <w:pStyle w:val="3"/>
        <w:keepNext w:val="0"/>
        <w:keepLines w:val="0"/>
        <w:pageBreakBefore w:val="0"/>
        <w:widowControl w:val="0"/>
        <w:kinsoku/>
        <w:wordWrap/>
        <w:overflowPunct/>
        <w:topLinePunct w:val="0"/>
        <w:autoSpaceDE/>
        <w:autoSpaceDN/>
        <w:bidi w:val="0"/>
        <w:adjustRightInd/>
        <w:snapToGrid/>
        <w:spacing w:before="157" w:beforeLines="50" w:after="0" w:line="410" w:lineRule="atLeast"/>
        <w:ind w:left="0" w:leftChars="0" w:firstLine="480" w:firstLineChars="200"/>
        <w:textAlignment w:val="auto"/>
        <w:rPr>
          <w:rFonts w:hint="eastAsia" w:ascii="黑体" w:hAnsi="黑体" w:eastAsia="黑体" w:cs="黑体"/>
          <w:sz w:val="24"/>
          <w:szCs w:val="24"/>
        </w:rPr>
      </w:pPr>
      <w:r>
        <w:rPr>
          <w:rFonts w:hint="eastAsia" w:ascii="黑体" w:hAnsi="黑体" w:eastAsia="黑体" w:cs="黑体"/>
          <w:sz w:val="24"/>
          <w:szCs w:val="24"/>
        </w:rPr>
        <w:t>一、初创企业配套资助</w:t>
      </w:r>
    </w:p>
    <w:p w14:paraId="152693E3">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（一）获奖配套资助</w:t>
      </w:r>
      <w:r>
        <w:rPr>
          <w:rFonts w:hint="eastAsia" w:ascii="宋体" w:hAnsi="宋体" w:eastAsia="宋体" w:cs="宋体"/>
          <w:sz w:val="24"/>
          <w:szCs w:val="24"/>
          <w:lang w:eastAsia="zh-CN"/>
        </w:rPr>
        <w:t>。</w:t>
      </w:r>
      <w:bookmarkStart w:id="0" w:name="_GoBack"/>
      <w:bookmarkEnd w:id="0"/>
    </w:p>
    <w:p w14:paraId="3C373A05">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rPr>
        <w:t>资助对象</w:t>
      </w:r>
      <w:r>
        <w:rPr>
          <w:rFonts w:hint="eastAsia" w:ascii="宋体" w:hAnsi="宋体" w:eastAsia="宋体" w:cs="宋体"/>
          <w:sz w:val="24"/>
          <w:szCs w:val="24"/>
          <w:lang w:eastAsia="zh-CN"/>
        </w:rPr>
        <w:t>：</w:t>
      </w:r>
    </w:p>
    <w:p w14:paraId="73524F1A">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在国家部委或广东省直有关部门主办的省级创新创业大赛获奖，并携获奖项目在我市登记注册的初创企业（以下简称申报单位）。</w:t>
      </w:r>
    </w:p>
    <w:p w14:paraId="0CB5D492">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资助条件</w:t>
      </w:r>
      <w:r>
        <w:rPr>
          <w:rFonts w:hint="eastAsia" w:ascii="宋体" w:hAnsi="宋体" w:eastAsia="宋体" w:cs="宋体"/>
          <w:sz w:val="24"/>
          <w:szCs w:val="24"/>
          <w:lang w:eastAsia="zh-CN"/>
        </w:rPr>
        <w:t>：</w:t>
      </w:r>
    </w:p>
    <w:p w14:paraId="0900D403">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（1）申报单位具有独立法人资格，且注册地址在市级基地内；</w:t>
      </w:r>
    </w:p>
    <w:p w14:paraId="06E37B3B">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（2）在市级基地入驻半年以上；</w:t>
      </w:r>
    </w:p>
    <w:p w14:paraId="40F4188B">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（3）申报单位获奖时间在申报时间前2年内；</w:t>
      </w:r>
    </w:p>
    <w:p w14:paraId="1FB1BBC0">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（4）初创企业股东应当有获奖项目团队的港澳青年成员。</w:t>
      </w:r>
    </w:p>
    <w:p w14:paraId="3D5D29C9">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3</w:t>
      </w:r>
      <w:r>
        <w:rPr>
          <w:rFonts w:hint="eastAsia" w:ascii="宋体" w:hAnsi="宋体" w:eastAsia="宋体" w:cs="宋体"/>
          <w:sz w:val="24"/>
          <w:szCs w:val="24"/>
          <w:lang w:eastAsia="zh-CN"/>
        </w:rPr>
        <w:t>．</w:t>
      </w:r>
      <w:r>
        <w:rPr>
          <w:rFonts w:hint="eastAsia" w:ascii="宋体" w:hAnsi="宋体" w:eastAsia="宋体" w:cs="宋体"/>
          <w:sz w:val="24"/>
          <w:szCs w:val="24"/>
        </w:rPr>
        <w:t>资助标准</w:t>
      </w:r>
      <w:r>
        <w:rPr>
          <w:rFonts w:hint="eastAsia" w:ascii="宋体" w:hAnsi="宋体" w:eastAsia="宋体" w:cs="宋体"/>
          <w:sz w:val="24"/>
          <w:szCs w:val="24"/>
          <w:lang w:eastAsia="zh-CN"/>
        </w:rPr>
        <w:t>：</w:t>
      </w:r>
    </w:p>
    <w:p w14:paraId="3461D466">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（1）按获奖金额给予1∶1配套资助；</w:t>
      </w:r>
    </w:p>
    <w:p w14:paraId="6F0FC0A3">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（2）多次获奖的，按照“择优不重复”原则从高资助；</w:t>
      </w:r>
    </w:p>
    <w:p w14:paraId="5E7AC3EB">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（3）资助后再获得更高奖励的，可申请差额部分资助。</w:t>
      </w:r>
    </w:p>
    <w:p w14:paraId="042A4DD1">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4</w:t>
      </w:r>
      <w:r>
        <w:rPr>
          <w:rFonts w:hint="eastAsia" w:ascii="宋体" w:hAnsi="宋体" w:eastAsia="宋体" w:cs="宋体"/>
          <w:sz w:val="24"/>
          <w:szCs w:val="24"/>
          <w:lang w:eastAsia="zh-CN"/>
        </w:rPr>
        <w:t>．</w:t>
      </w:r>
      <w:r>
        <w:rPr>
          <w:rFonts w:hint="eastAsia" w:ascii="宋体" w:hAnsi="宋体" w:eastAsia="宋体" w:cs="宋体"/>
          <w:sz w:val="24"/>
          <w:szCs w:val="24"/>
        </w:rPr>
        <w:t>申报材料</w:t>
      </w:r>
      <w:r>
        <w:rPr>
          <w:rFonts w:hint="eastAsia" w:ascii="宋体" w:hAnsi="宋体" w:eastAsia="宋体" w:cs="宋体"/>
          <w:sz w:val="24"/>
          <w:szCs w:val="24"/>
          <w:lang w:eastAsia="zh-CN"/>
        </w:rPr>
        <w:t>：</w:t>
      </w:r>
    </w:p>
    <w:p w14:paraId="596FAFA2">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（1）营业执照。已经在市电子证照系统签发“电子营业执照”的，通过系统直接调取核实；尚未签发“电子营业执照”的，需提供营业执照扫描件；</w:t>
      </w:r>
    </w:p>
    <w:p w14:paraId="121DA3F9">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（2）身份材料。香港、澳门永久居民应当同时提供港澳居民往来内地通行证和港澳身份证，港澳高校毕业的内地居民应当提供教育部留学服务中心学历学位认证书；</w:t>
      </w:r>
    </w:p>
    <w:p w14:paraId="282ADA90">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（3）获奖材料。包括但不限于获奖证书、公示资料、奖金发放记录等；</w:t>
      </w:r>
    </w:p>
    <w:p w14:paraId="5559A58D">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（4）能说明入驻基地时长的材料；</w:t>
      </w:r>
    </w:p>
    <w:p w14:paraId="367E2DE1">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（5）企业银行基本存款账户信息表。</w:t>
      </w:r>
    </w:p>
    <w:p w14:paraId="312DDABB">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（二）政策性配套资助</w:t>
      </w:r>
      <w:r>
        <w:rPr>
          <w:rFonts w:hint="eastAsia" w:ascii="宋体" w:hAnsi="宋体" w:eastAsia="宋体" w:cs="宋体"/>
          <w:sz w:val="24"/>
          <w:szCs w:val="24"/>
          <w:lang w:eastAsia="zh-CN"/>
        </w:rPr>
        <w:t>。</w:t>
      </w:r>
    </w:p>
    <w:p w14:paraId="69B22EEA">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rPr>
        <w:t>资助对象</w:t>
      </w:r>
      <w:r>
        <w:rPr>
          <w:rFonts w:hint="eastAsia" w:ascii="宋体" w:hAnsi="宋体" w:eastAsia="宋体" w:cs="宋体"/>
          <w:sz w:val="24"/>
          <w:szCs w:val="24"/>
          <w:lang w:eastAsia="zh-CN"/>
        </w:rPr>
        <w:t>：</w:t>
      </w:r>
    </w:p>
    <w:p w14:paraId="48D3CE4C">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获得香港青年发展基金“粤港澳大湾区青年创业资助计划”、香港创新及科技基金企业支援计划、澳门青年创业援助计划资助（以下简称受港澳特区政府资助），且在我市登记注册的初创企业。</w:t>
      </w:r>
    </w:p>
    <w:p w14:paraId="3419645F">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资助条件</w:t>
      </w:r>
      <w:r>
        <w:rPr>
          <w:rFonts w:hint="eastAsia" w:ascii="宋体" w:hAnsi="宋体" w:eastAsia="宋体" w:cs="宋体"/>
          <w:sz w:val="24"/>
          <w:szCs w:val="24"/>
          <w:lang w:eastAsia="zh-CN"/>
        </w:rPr>
        <w:t>：</w:t>
      </w:r>
    </w:p>
    <w:p w14:paraId="0B1859DF">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（1）申报单位具有独立法人资格，且注册地址在市级基地内；</w:t>
      </w:r>
    </w:p>
    <w:p w14:paraId="3317EE15">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（2）申报单位出具承诺书，承诺该单位是受港澳特区政府资助的初创企业出资成立的。受港澳特区政府资助的初创企业在深圳注册多家企业的只有1家可以申请配套资助；</w:t>
      </w:r>
    </w:p>
    <w:p w14:paraId="5D63448F">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（3）在市级基地入驻半年以上。</w:t>
      </w:r>
    </w:p>
    <w:p w14:paraId="0D8C909E">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3</w:t>
      </w:r>
      <w:r>
        <w:rPr>
          <w:rFonts w:hint="eastAsia" w:ascii="宋体" w:hAnsi="宋体" w:eastAsia="宋体" w:cs="宋体"/>
          <w:sz w:val="24"/>
          <w:szCs w:val="24"/>
          <w:lang w:eastAsia="zh-CN"/>
        </w:rPr>
        <w:t>．</w:t>
      </w:r>
      <w:r>
        <w:rPr>
          <w:rFonts w:hint="eastAsia" w:ascii="宋体" w:hAnsi="宋体" w:eastAsia="宋体" w:cs="宋体"/>
          <w:sz w:val="24"/>
          <w:szCs w:val="24"/>
        </w:rPr>
        <w:t>资助标准</w:t>
      </w:r>
      <w:r>
        <w:rPr>
          <w:rFonts w:hint="eastAsia" w:ascii="宋体" w:hAnsi="宋体" w:eastAsia="宋体" w:cs="宋体"/>
          <w:sz w:val="24"/>
          <w:szCs w:val="24"/>
          <w:lang w:eastAsia="zh-CN"/>
        </w:rPr>
        <w:t>：</w:t>
      </w:r>
    </w:p>
    <w:p w14:paraId="0394EB86">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一次性资助20万元。</w:t>
      </w:r>
    </w:p>
    <w:p w14:paraId="0D7C665B">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4</w:t>
      </w:r>
      <w:r>
        <w:rPr>
          <w:rFonts w:hint="eastAsia" w:ascii="宋体" w:hAnsi="宋体" w:eastAsia="宋体" w:cs="宋体"/>
          <w:sz w:val="24"/>
          <w:szCs w:val="24"/>
          <w:lang w:eastAsia="zh-CN"/>
        </w:rPr>
        <w:t>．</w:t>
      </w:r>
      <w:r>
        <w:rPr>
          <w:rFonts w:hint="eastAsia" w:ascii="宋体" w:hAnsi="宋体" w:eastAsia="宋体" w:cs="宋体"/>
          <w:sz w:val="24"/>
          <w:szCs w:val="24"/>
        </w:rPr>
        <w:t>申报材料</w:t>
      </w:r>
      <w:r>
        <w:rPr>
          <w:rFonts w:hint="eastAsia" w:ascii="宋体" w:hAnsi="宋体" w:eastAsia="宋体" w:cs="宋体"/>
          <w:sz w:val="24"/>
          <w:szCs w:val="24"/>
          <w:lang w:eastAsia="zh-CN"/>
        </w:rPr>
        <w:t>：</w:t>
      </w:r>
    </w:p>
    <w:p w14:paraId="55EFAD80">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（1）营业执照。已经在市电子证照系统签发“电子营业执照”的，通过系统直接调取核实；尚未签发“电子营业执照”的，需提供营业执照扫描件；</w:t>
      </w:r>
    </w:p>
    <w:p w14:paraId="11EB1796">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（2）获得香港青年发展基金“粤港澳大湾区青年创业资助计划”、香港创新及科技基金企业支援计划、澳门青年创业援助计划资助的凭证，例如获得资助的项目合同书或协议书扫描件等；</w:t>
      </w:r>
    </w:p>
    <w:p w14:paraId="37C5F80C">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（3）受港澳特区政府资助企业的公司注册证书或商业登记证明扫描件等；</w:t>
      </w:r>
    </w:p>
    <w:p w14:paraId="5DA24889">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（4）承诺书；</w:t>
      </w:r>
    </w:p>
    <w:p w14:paraId="48300F28">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（5）提供申报单位的股权关系材料（包括加盖档案查询章的在深工商登记备案的企业章程等）；</w:t>
      </w:r>
    </w:p>
    <w:p w14:paraId="48FF4722">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（6）能说明入驻基地时长的材料；</w:t>
      </w:r>
    </w:p>
    <w:p w14:paraId="784FE761">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（7）企业银行基本存款账户信息表</w:t>
      </w:r>
      <w:r>
        <w:rPr>
          <w:rFonts w:hint="eastAsia" w:ascii="宋体" w:hAnsi="宋体" w:eastAsia="宋体" w:cs="宋体"/>
          <w:sz w:val="24"/>
          <w:szCs w:val="24"/>
          <w:lang w:eastAsia="zh-CN"/>
        </w:rPr>
        <w:t>。</w:t>
      </w:r>
    </w:p>
    <w:p w14:paraId="36A5BF22">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所提交材料如是英文或其他外文文本，应当同时提供中文简体翻译件（注明“翻译件与原件一致”并加盖企业公章）。</w:t>
      </w:r>
    </w:p>
    <w:p w14:paraId="1245B8BF">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（三）办理流程</w:t>
      </w:r>
      <w:r>
        <w:rPr>
          <w:rFonts w:hint="eastAsia" w:ascii="宋体" w:hAnsi="宋体" w:eastAsia="宋体" w:cs="宋体"/>
          <w:sz w:val="24"/>
          <w:szCs w:val="24"/>
          <w:lang w:eastAsia="zh-CN"/>
        </w:rPr>
        <w:t>。</w:t>
      </w:r>
    </w:p>
    <w:p w14:paraId="555E69FE">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rPr>
        <w:t>注册和申请</w:t>
      </w:r>
      <w:r>
        <w:rPr>
          <w:rFonts w:hint="eastAsia" w:ascii="宋体" w:hAnsi="宋体" w:eastAsia="宋体" w:cs="宋体"/>
          <w:sz w:val="24"/>
          <w:szCs w:val="24"/>
          <w:lang w:eastAsia="zh-CN"/>
        </w:rPr>
        <w:t>：</w:t>
      </w:r>
    </w:p>
    <w:p w14:paraId="05247C95">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拟申请配套资助的申报单位，应在完成创业实体商事登记或其他法定注册登记手续后，在广东政务服务网</w:t>
      </w:r>
      <w:r>
        <w:rPr>
          <w:rFonts w:hint="eastAsia" w:ascii="宋体" w:hAnsi="宋体" w:eastAsia="宋体" w:cs="宋体"/>
          <w:sz w:val="24"/>
          <w:szCs w:val="24"/>
          <w:lang w:eastAsia="zh-CN"/>
        </w:rPr>
        <w:t>（</w:t>
      </w:r>
      <w:r>
        <w:rPr>
          <w:rFonts w:hint="eastAsia" w:ascii="宋体" w:hAnsi="宋体" w:eastAsia="宋体" w:cs="宋体"/>
          <w:sz w:val="24"/>
          <w:szCs w:val="24"/>
        </w:rPr>
        <w:t>深圳市人力资源保障部门统一用户管理平台</w:t>
      </w:r>
      <w:r>
        <w:rPr>
          <w:rFonts w:hint="eastAsia" w:ascii="宋体" w:hAnsi="宋体" w:eastAsia="宋体" w:cs="宋体"/>
          <w:sz w:val="24"/>
          <w:szCs w:val="24"/>
          <w:lang w:eastAsia="zh-CN"/>
        </w:rPr>
        <w:t>）</w:t>
      </w:r>
      <w:r>
        <w:rPr>
          <w:rFonts w:hint="eastAsia" w:ascii="宋体" w:hAnsi="宋体" w:eastAsia="宋体" w:cs="宋体"/>
          <w:sz w:val="24"/>
          <w:szCs w:val="24"/>
        </w:rPr>
        <w:t>进行单位注册立户。初创企业在完成注册立户后，登陆广东政务服务网（深圳市公共就业服务平台），补充完善单位基本信息。</w:t>
      </w:r>
    </w:p>
    <w:p w14:paraId="23EE5597">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申请单位到企业注册地街道公共就业服务机构提出配套资助申请，并按规定提交申请资料。</w:t>
      </w:r>
    </w:p>
    <w:p w14:paraId="03CE5F1D">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受理及审核</w:t>
      </w:r>
      <w:r>
        <w:rPr>
          <w:rFonts w:hint="eastAsia" w:ascii="宋体" w:hAnsi="宋体" w:eastAsia="宋体" w:cs="宋体"/>
          <w:sz w:val="24"/>
          <w:szCs w:val="24"/>
          <w:lang w:eastAsia="zh-CN"/>
        </w:rPr>
        <w:t>：</w:t>
      </w:r>
    </w:p>
    <w:p w14:paraId="0D25CF5E">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街道公共就业服务机构受理申请资料后，应当场进行核对。街道公共就业服务机构应在5个工作日内完成初核。</w:t>
      </w:r>
    </w:p>
    <w:p w14:paraId="774B3BFA">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初核通过的，区（新区）公共就业服务机构应在5个工作日内完成复核，区（新区）公共就业服务机构也可委托街道公共就业服务机构复核。</w:t>
      </w:r>
    </w:p>
    <w:p w14:paraId="38177252">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3</w:t>
      </w:r>
      <w:r>
        <w:rPr>
          <w:rFonts w:hint="eastAsia" w:ascii="宋体" w:hAnsi="宋体" w:eastAsia="宋体" w:cs="宋体"/>
          <w:sz w:val="24"/>
          <w:szCs w:val="24"/>
          <w:lang w:eastAsia="zh-CN"/>
        </w:rPr>
        <w:t>．</w:t>
      </w:r>
      <w:r>
        <w:rPr>
          <w:rFonts w:hint="eastAsia" w:ascii="宋体" w:hAnsi="宋体" w:eastAsia="宋体" w:cs="宋体"/>
          <w:sz w:val="24"/>
          <w:szCs w:val="24"/>
        </w:rPr>
        <w:t>公示</w:t>
      </w:r>
      <w:r>
        <w:rPr>
          <w:rFonts w:hint="eastAsia" w:ascii="宋体" w:hAnsi="宋体" w:eastAsia="宋体" w:cs="宋体"/>
          <w:sz w:val="24"/>
          <w:szCs w:val="24"/>
          <w:lang w:eastAsia="zh-CN"/>
        </w:rPr>
        <w:t>：</w:t>
      </w:r>
    </w:p>
    <w:p w14:paraId="2F7E8927">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复核后，区（新区）或街道公共就业服务机构应对拟资助对象和金额等信息予以公示，公示时间为7个自然日；公示后无异议的，或有异议但经过调查不存在丧失补贴条件的情况的，视为复核通过；复核通过的予以支付。公示后有异议的，且经过调查存在不符合补贴条件的情况的，复核不通过，不予支付。</w:t>
      </w:r>
    </w:p>
    <w:p w14:paraId="11E05B21">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4</w:t>
      </w:r>
      <w:r>
        <w:rPr>
          <w:rFonts w:hint="eastAsia" w:ascii="宋体" w:hAnsi="宋体" w:eastAsia="宋体" w:cs="宋体"/>
          <w:sz w:val="24"/>
          <w:szCs w:val="24"/>
          <w:lang w:eastAsia="zh-CN"/>
        </w:rPr>
        <w:t>．</w:t>
      </w:r>
      <w:r>
        <w:rPr>
          <w:rFonts w:hint="eastAsia" w:ascii="宋体" w:hAnsi="宋体" w:eastAsia="宋体" w:cs="宋体"/>
          <w:sz w:val="24"/>
          <w:szCs w:val="24"/>
        </w:rPr>
        <w:t>发放</w:t>
      </w:r>
      <w:r>
        <w:rPr>
          <w:rFonts w:hint="eastAsia" w:ascii="宋体" w:hAnsi="宋体" w:eastAsia="宋体" w:cs="宋体"/>
          <w:sz w:val="24"/>
          <w:szCs w:val="24"/>
          <w:lang w:eastAsia="zh-CN"/>
        </w:rPr>
        <w:t>：</w:t>
      </w:r>
    </w:p>
    <w:p w14:paraId="616A7ED8">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区（新区）公共就业服务机构在复核通过后按规定程序将相关资助拨入申报单位银行基本存款账户，区（新区）公共就业服务机构也可委托街道公共就业服务机构发放。</w:t>
      </w:r>
    </w:p>
    <w:p w14:paraId="5B955BE6">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黑体" w:hAnsi="黑体" w:eastAsia="黑体" w:cs="黑体"/>
          <w:sz w:val="24"/>
          <w:szCs w:val="24"/>
        </w:rPr>
      </w:pPr>
      <w:r>
        <w:rPr>
          <w:rFonts w:hint="eastAsia" w:ascii="黑体" w:hAnsi="黑体" w:eastAsia="黑体" w:cs="黑体"/>
          <w:sz w:val="24"/>
          <w:szCs w:val="24"/>
        </w:rPr>
        <w:t>二、其他事项</w:t>
      </w:r>
    </w:p>
    <w:p w14:paraId="33779DA3">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（一）港澳青年是指年龄介于18</w:t>
      </w:r>
      <w:r>
        <w:rPr>
          <w:rFonts w:hint="eastAsia" w:ascii="宋体" w:hAnsi="宋体" w:eastAsia="宋体" w:cs="宋体"/>
          <w:sz w:val="24"/>
          <w:szCs w:val="24"/>
          <w:lang w:eastAsia="zh-CN"/>
        </w:rPr>
        <w:t>－</w:t>
      </w:r>
      <w:r>
        <w:rPr>
          <w:rFonts w:hint="eastAsia" w:ascii="宋体" w:hAnsi="宋体" w:eastAsia="宋体" w:cs="宋体"/>
          <w:sz w:val="24"/>
          <w:szCs w:val="24"/>
        </w:rPr>
        <w:t>45周岁之间的香港、澳门永久性居民中无外国居留权的中国公民。港澳高校毕业的18</w:t>
      </w:r>
      <w:r>
        <w:rPr>
          <w:rFonts w:hint="eastAsia" w:ascii="宋体" w:hAnsi="宋体" w:eastAsia="宋体" w:cs="宋体"/>
          <w:sz w:val="24"/>
          <w:szCs w:val="24"/>
          <w:lang w:eastAsia="zh-CN"/>
        </w:rPr>
        <w:t>－</w:t>
      </w:r>
      <w:r>
        <w:rPr>
          <w:rFonts w:hint="eastAsia" w:ascii="宋体" w:hAnsi="宋体" w:eastAsia="宋体" w:cs="宋体"/>
          <w:sz w:val="24"/>
          <w:szCs w:val="24"/>
        </w:rPr>
        <w:t>45周岁内地居民只可申请初创企业配套资助。</w:t>
      </w:r>
    </w:p>
    <w:p w14:paraId="32826D1E">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（二）初创企业是指在深圳市（含深汕特别合作区）内依法注册，合法经营的小微企业、个体工商户，登记注册时间要求在3年内。</w:t>
      </w:r>
    </w:p>
    <w:p w14:paraId="6B7A7CB6">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区（新区）公共就业服务机构应当切实履行监督职责，确保资助和补贴资金规范发放，对于申报单位提供虚假资料骗取资助和补贴的，一经查实，立即停止发放并追回其所领资助或补贴，并记入单位或个人信用记录；涉嫌犯罪的，依法移送司法机关处理。</w:t>
      </w:r>
    </w:p>
    <w:p w14:paraId="4F943396">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（四）各区配套资助和补贴标准高于市标准的，按就高不重复原则发放。</w:t>
      </w:r>
    </w:p>
    <w:p w14:paraId="256DE7C2">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rPr>
      </w:pPr>
    </w:p>
    <w:p w14:paraId="1CD90129">
      <w:pPr>
        <w:pStyle w:val="3"/>
        <w:keepNext w:val="0"/>
        <w:keepLines w:val="0"/>
        <w:pageBreakBefore w:val="0"/>
        <w:widowControl w:val="0"/>
        <w:kinsoku/>
        <w:wordWrap/>
        <w:overflowPunct/>
        <w:topLinePunct w:val="0"/>
        <w:autoSpaceDE/>
        <w:autoSpaceDN/>
        <w:bidi w:val="0"/>
        <w:adjustRightInd/>
        <w:snapToGrid/>
        <w:spacing w:after="0" w:line="410" w:lineRule="atLeast"/>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附表：港澳青年初创企业配套资助申请表</w:t>
      </w:r>
      <w:r>
        <w:rPr>
          <w:rFonts w:hint="eastAsia" w:ascii="宋体" w:hAnsi="宋体" w:eastAsia="宋体" w:cs="宋体"/>
          <w:sz w:val="24"/>
          <w:szCs w:val="24"/>
          <w:lang w:eastAsia="zh-CN"/>
        </w:rPr>
        <w:t>（略）</w:t>
      </w:r>
    </w:p>
    <w:p w14:paraId="712D782E"/>
    <w:sectPr>
      <w:pgSz w:w="11906" w:h="16838"/>
      <w:pgMar w:top="2268" w:right="1417" w:bottom="2268"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D87E14"/>
    <w:rsid w:val="79D87E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Indent"/>
    <w:basedOn w:val="1"/>
    <w:uiPriority w:val="0"/>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2024-12-03T07:25:00Z</dcterms:created>
  <dc:creator>龙瑶</dc:creator>
  <cp:lastModifiedBy>龙瑶</cp:lastModifiedBy>
  <dcterms:modified xsi:type="dcterms:W3CDTF">2024-12-03T07:27:01Z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6814FC575D8A4E36BDBC6ED2D80AAEBA_11</vt:lpwstr>
  </property>
</Properties>
</file>