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579"/>
        <w:ind w:left="0" w:leftChars="0" w:firstLine="0" w:firstLineChars="0"/>
        <w:jc w:val="center"/>
        <w:textAlignment w:val="auto"/>
        <w:rPr>
          <w:rFonts w:ascii="Times New Roman" w:cs="Times New Roman" w:eastAsia="方正小标宋简体" w:hAnsi="Times New Roman" w:hint="default"/>
          <w:color w:val="auto"/>
          <w:sz w:val="44"/>
          <w:szCs w:val="44"/>
          <w:highlight w:val="none"/>
          <w:u w:val="none"/>
        </w:rPr>
      </w:pPr>
      <w:r>
        <w:rPr>
          <w:rFonts w:ascii="Times New Roman" w:cs="Times New Roman" w:eastAsia="方正小标宋简体" w:hAnsi="Times New Roman" w:hint="eastAsia"/>
          <w:color w:val="auto"/>
          <w:sz w:val="44"/>
          <w:szCs w:val="44"/>
          <w:highlight w:val="none"/>
          <w:u w:val="none"/>
          <w:lang w:eastAsia="zh-CN"/>
        </w:rPr>
        <w:t>横琴粤澳深度合作区享受个人所得税优惠政策高端和紧缺人才</w:t>
      </w:r>
      <w:r>
        <w:rPr>
          <w:rFonts w:ascii="Times New Roman" w:cs="Times New Roman" w:eastAsia="方正小标宋简体" w:hAnsi="Times New Roman" w:hint="eastAsia"/>
          <w:color w:val="auto"/>
          <w:sz w:val="44"/>
          <w:szCs w:val="44"/>
          <w:highlight w:val="none"/>
          <w:u w:val="none"/>
          <w:lang w:val="en-US" w:eastAsia="zh-CN"/>
        </w:rPr>
        <w:t>申报</w:t>
      </w:r>
      <w:r>
        <w:rPr>
          <w:rFonts w:ascii="Times New Roman" w:cs="Times New Roman" w:eastAsia="方正小标宋简体" w:hAnsi="Times New Roman" w:hint="eastAsia"/>
          <w:color w:val="auto"/>
          <w:sz w:val="44"/>
          <w:szCs w:val="44"/>
          <w:highlight w:val="none"/>
          <w:u w:val="none"/>
          <w:lang w:eastAsia="zh-CN"/>
        </w:rPr>
        <w:t>指南</w:t>
      </w:r>
      <w:r>
        <w:rPr>
          <w:rFonts w:ascii="Times New Roman" w:cs="Times New Roman" w:eastAsia="方正小标宋简体" w:hAnsi="Times New Roman" w:hint="default"/>
          <w:color w:val="auto"/>
          <w:sz w:val="44"/>
          <w:szCs w:val="44"/>
          <w:highlight w:val="none"/>
          <w:u w:val="none"/>
          <w:lang w:eastAsia="zh-CN"/>
        </w:rPr>
        <w:t>（2021、2022</w:t>
      </w:r>
      <w:r>
        <w:rPr>
          <w:rFonts w:ascii="Times New Roman" w:cs="Times New Roman" w:eastAsia="方正小标宋简体" w:hAnsi="Times New Roman" w:hint="eastAsia"/>
          <w:color w:val="auto"/>
          <w:sz w:val="44"/>
          <w:szCs w:val="44"/>
          <w:highlight w:val="none"/>
          <w:u w:val="none"/>
          <w:lang w:val="en-US"/>
        </w:rPr>
        <w:t>年度</w:t>
      </w:r>
      <w:r>
        <w:rPr>
          <w:rFonts w:ascii="Times New Roman" w:cs="Times New Roman" w:eastAsia="方正小标宋简体" w:hAnsi="Times New Roman" w:hint="default"/>
          <w:color w:val="auto"/>
          <w:sz w:val="44"/>
          <w:szCs w:val="44"/>
          <w:highlight w:val="none"/>
          <w:u w:val="none"/>
        </w:rPr>
        <w:t>）</w:t>
      </w:r>
    </w:p>
    <w:p>
      <w:pPr>
        <w:pStyle w:val="style0"/>
        <w:keepNext w:val="false"/>
        <w:keepLines w:val="false"/>
        <w:pageBreakBefore w:val="false"/>
        <w:kinsoku/>
        <w:wordWrap/>
        <w:overflowPunct/>
        <w:topLinePunct w:val="false"/>
        <w:autoSpaceDE/>
        <w:autoSpaceDN/>
        <w:bidi w:val="false"/>
        <w:spacing w:lineRule="exact" w:line="579"/>
        <w:ind w:left="0" w:leftChars="0" w:firstLine="640" w:firstLineChars="200"/>
        <w:textAlignment w:val="auto"/>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79"/>
        <w:ind w:left="0" w:leftChars="0" w:firstLine="640" w:firstLineChars="200"/>
        <w:textAlignment w:val="auto"/>
        <w:outlineLvl w:val="9"/>
        <w:rPr>
          <w:rFonts w:ascii="黑体" w:cs="黑体" w:eastAsia="黑体" w:hAnsi="黑体" w:hint="eastAsia"/>
          <w:lang w:val="en-US" w:eastAsia="zh-CN"/>
        </w:rPr>
      </w:pPr>
      <w:r>
        <w:rPr>
          <w:rFonts w:ascii="黑体" w:cs="黑体" w:eastAsia="黑体" w:hAnsi="黑体" w:hint="eastAsia"/>
          <w:lang w:val="en-US" w:eastAsia="zh-CN"/>
        </w:rPr>
        <w:t>一、文件依据</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79"/>
        <w:ind w:left="0" w:leftChars="0" w:firstLine="640" w:firstLineChars="200"/>
        <w:textAlignment w:val="auto"/>
        <w:outlineLvl w:val="9"/>
        <w:rPr>
          <w:rFonts w:ascii="仿宋_GB2312" w:cs="仿宋_GB2312" w:eastAsia="仿宋_GB2312" w:hAnsi="仿宋_GB2312" w:hint="eastAsia"/>
          <w:lang w:val="en-US" w:eastAsia="zh-CN"/>
        </w:rPr>
      </w:pPr>
      <w:r>
        <w:rPr>
          <w:rFonts w:ascii="仿宋_GB2312" w:cs="仿宋_GB2312" w:eastAsia="仿宋_GB2312" w:hAnsi="仿宋_GB2312" w:hint="eastAsia"/>
          <w:lang w:val="en-US" w:eastAsia="zh-CN"/>
        </w:rPr>
        <w:t>《横琴粤澳深度合作区享受个人所得税优惠政策高端和紧缺人才清单管理暂行办法》（附件1）。</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79"/>
        <w:ind w:left="0" w:leftChars="0" w:firstLine="640" w:firstLineChars="200"/>
        <w:textAlignment w:val="auto"/>
        <w:outlineLvl w:val="9"/>
        <w:rPr>
          <w:rFonts w:ascii="黑体" w:cs="黑体" w:eastAsia="黑体" w:hAnsi="黑体" w:hint="eastAsia"/>
          <w:lang w:val="en-US" w:eastAsia="zh-CN"/>
        </w:rPr>
      </w:pPr>
      <w:r>
        <w:rPr>
          <w:rFonts w:ascii="黑体" w:cs="黑体" w:eastAsia="黑体" w:hAnsi="黑体" w:hint="eastAsia"/>
          <w:lang w:val="en-US" w:eastAsia="zh-CN"/>
        </w:rPr>
        <w:t xml:space="preserve">二、申报时间 </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申报通知之日起至2023年6月11日</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（个人申报时间为申报通知之日起至2023年6月11日，用人单位审核截止时间为2023年6月13</w:t>
      </w:r>
      <w:bookmarkStart w:id="0" w:name="_GoBack"/>
      <w:bookmarkEnd w:id="0"/>
      <w:r>
        <w:rPr>
          <w:rFonts w:ascii="仿宋_GB2312" w:cs="仿宋_GB2312" w:eastAsia="仿宋_GB2312" w:hAnsi="仿宋_GB2312" w:hint="eastAsia"/>
          <w:b w:val="false"/>
          <w:bCs w:val="false"/>
          <w:color w:val="auto"/>
          <w:spacing w:val="0"/>
          <w:sz w:val="32"/>
          <w:szCs w:val="32"/>
          <w:highlight w:val="none"/>
          <w:lang w:val="en-US" w:eastAsia="zh-CN"/>
        </w:rPr>
        <w:t>日）</w:t>
      </w:r>
    </w:p>
    <w:p>
      <w:pPr>
        <w:pStyle w:val="style4097"/>
        <w:keepNext w:val="false"/>
        <w:keepLines w:val="false"/>
        <w:pageBreakBefore w:val="false"/>
        <w:widowControl/>
        <w:kinsoku/>
        <w:wordWrap/>
        <w:overflowPunct/>
        <w:topLinePunct w:val="false"/>
        <w:autoSpaceDE/>
        <w:autoSpaceDN/>
        <w:bidi w:val="false"/>
        <w:adjustRightInd w:val="false"/>
        <w:snapToGrid w:val="false"/>
        <w:spacing w:beforeAutospacing="false" w:afterAutospacing="false" w:lineRule="exact" w:line="579"/>
        <w:ind w:left="0" w:leftChars="0" w:right="0" w:rightChars="0" w:firstLine="643" w:firstLineChars="200"/>
        <w:jc w:val="both"/>
        <w:textAlignment w:val="auto"/>
        <w:outlineLvl w:val="9"/>
        <w:rPr>
          <w:rFonts w:ascii="楷体" w:cs="楷体" w:eastAsia="楷体" w:hAnsi="楷体" w:hint="eastAsia"/>
          <w:b/>
          <w:bCs/>
          <w:color w:val="auto"/>
          <w:sz w:val="32"/>
          <w:szCs w:val="32"/>
          <w:highlight w:val="none"/>
          <w:lang w:eastAsia="zh-CN"/>
        </w:rPr>
      </w:pPr>
      <w:r>
        <w:rPr>
          <w:rFonts w:ascii="楷体" w:cs="楷体" w:eastAsia="楷体" w:hAnsi="楷体" w:hint="eastAsia"/>
          <w:b/>
          <w:bCs/>
          <w:color w:val="auto"/>
          <w:sz w:val="32"/>
          <w:szCs w:val="32"/>
          <w:highlight w:val="none"/>
          <w:lang w:eastAsia="zh-CN"/>
        </w:rPr>
        <w:t>温馨提醒：</w:t>
      </w:r>
    </w:p>
    <w:p>
      <w:pPr>
        <w:pStyle w:val="style4097"/>
        <w:keepNext w:val="false"/>
        <w:keepLines w:val="false"/>
        <w:pageBreakBefore w:val="false"/>
        <w:widowControl/>
        <w:kinsoku/>
        <w:wordWrap/>
        <w:overflowPunct/>
        <w:topLinePunct w:val="false"/>
        <w:autoSpaceDE/>
        <w:autoSpaceDN/>
        <w:bidi w:val="false"/>
        <w:adjustRightInd w:val="false"/>
        <w:snapToGrid w:val="false"/>
        <w:spacing w:beforeAutospacing="false"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i w:val="false"/>
          <w:iCs w:val="false"/>
          <w:color w:val="auto"/>
          <w:sz w:val="32"/>
          <w:szCs w:val="32"/>
          <w:highlight w:val="none"/>
          <w:lang w:val="en-US" w:eastAsia="zh-CN"/>
        </w:rPr>
      </w:pPr>
      <w:r>
        <w:rPr>
          <w:rFonts w:ascii="仿宋_GB2312" w:cs="仿宋_GB2312" w:eastAsia="仿宋_GB2312" w:hAnsi="仿宋_GB2312" w:hint="eastAsia"/>
          <w:color w:val="auto"/>
          <w:sz w:val="32"/>
          <w:szCs w:val="32"/>
          <w:highlight w:val="none"/>
          <w:lang w:val="en-US" w:eastAsia="zh-CN"/>
        </w:rPr>
        <w:t>1.</w:t>
      </w:r>
      <w:r>
        <w:rPr>
          <w:rFonts w:ascii="仿宋_GB2312" w:cs="仿宋_GB2312" w:eastAsia="仿宋_GB2312" w:hAnsi="仿宋_GB2312" w:hint="eastAsia"/>
          <w:b w:val="false"/>
          <w:bCs w:val="false"/>
          <w:i w:val="false"/>
          <w:iCs w:val="false"/>
          <w:sz w:val="32"/>
          <w:szCs w:val="32"/>
          <w:highlight w:val="none"/>
          <w:u w:val="none"/>
        </w:rPr>
        <w:t>申</w:t>
      </w:r>
      <w:r>
        <w:rPr>
          <w:rFonts w:ascii="仿宋_GB2312" w:cs="仿宋_GB2312" w:eastAsia="仿宋_GB2312" w:hAnsi="仿宋_GB2312" w:hint="eastAsia"/>
          <w:b w:val="false"/>
          <w:bCs w:val="false"/>
          <w:i w:val="false"/>
          <w:iCs w:val="false"/>
          <w:sz w:val="32"/>
          <w:szCs w:val="32"/>
          <w:highlight w:val="none"/>
          <w:u w:val="none"/>
          <w:lang w:eastAsia="zh-CN"/>
        </w:rPr>
        <w:t>请</w:t>
      </w:r>
      <w:r>
        <w:rPr>
          <w:rFonts w:ascii="仿宋_GB2312" w:cs="仿宋_GB2312" w:eastAsia="仿宋_GB2312" w:hAnsi="仿宋_GB2312" w:hint="eastAsia"/>
          <w:b w:val="false"/>
          <w:bCs w:val="false"/>
          <w:i w:val="false"/>
          <w:iCs w:val="false"/>
          <w:sz w:val="32"/>
          <w:szCs w:val="32"/>
          <w:highlight w:val="none"/>
          <w:u w:val="none"/>
        </w:rPr>
        <w:t>人和</w:t>
      </w:r>
      <w:r>
        <w:rPr>
          <w:rFonts w:ascii="仿宋_GB2312" w:cs="仿宋_GB2312" w:eastAsia="仿宋_GB2312" w:hAnsi="仿宋_GB2312" w:hint="eastAsia"/>
          <w:b w:val="false"/>
          <w:bCs w:val="false"/>
          <w:i w:val="false"/>
          <w:iCs w:val="false"/>
          <w:sz w:val="32"/>
          <w:szCs w:val="32"/>
          <w:highlight w:val="none"/>
          <w:u w:val="none"/>
          <w:lang w:eastAsia="zh-CN"/>
        </w:rPr>
        <w:t>用人</w:t>
      </w:r>
      <w:r>
        <w:rPr>
          <w:rFonts w:ascii="仿宋_GB2312" w:cs="仿宋_GB2312" w:eastAsia="仿宋_GB2312" w:hAnsi="仿宋_GB2312" w:hint="eastAsia"/>
          <w:b w:val="false"/>
          <w:bCs w:val="false"/>
          <w:i w:val="false"/>
          <w:iCs w:val="false"/>
          <w:sz w:val="32"/>
          <w:szCs w:val="32"/>
          <w:highlight w:val="none"/>
          <w:u w:val="none"/>
        </w:rPr>
        <w:t>单位</w:t>
      </w:r>
      <w:r>
        <w:rPr>
          <w:rFonts w:ascii="仿宋_GB2312" w:cs="仿宋_GB2312" w:eastAsia="仿宋_GB2312" w:hAnsi="仿宋_GB2312" w:hint="eastAsia"/>
          <w:b w:val="false"/>
          <w:bCs w:val="false"/>
          <w:i w:val="false"/>
          <w:iCs w:val="false"/>
          <w:sz w:val="32"/>
          <w:szCs w:val="32"/>
          <w:highlight w:val="none"/>
          <w:u w:val="none"/>
          <w:lang w:eastAsia="zh-CN"/>
        </w:rPr>
        <w:t>须</w:t>
      </w:r>
      <w:r>
        <w:rPr>
          <w:rFonts w:ascii="仿宋_GB2312" w:cs="仿宋_GB2312" w:eastAsia="仿宋_GB2312" w:hAnsi="仿宋_GB2312" w:hint="eastAsia"/>
          <w:b w:val="false"/>
          <w:bCs w:val="false"/>
          <w:i w:val="false"/>
          <w:iCs w:val="false"/>
          <w:sz w:val="32"/>
          <w:szCs w:val="32"/>
          <w:highlight w:val="none"/>
          <w:u w:val="none"/>
        </w:rPr>
        <w:t>按申</w:t>
      </w:r>
      <w:r>
        <w:rPr>
          <w:rFonts w:ascii="仿宋_GB2312" w:cs="仿宋_GB2312" w:eastAsia="仿宋_GB2312" w:hAnsi="仿宋_GB2312" w:hint="eastAsia"/>
          <w:b w:val="false"/>
          <w:bCs w:val="false"/>
          <w:i w:val="false"/>
          <w:iCs w:val="false"/>
          <w:sz w:val="32"/>
          <w:szCs w:val="32"/>
          <w:highlight w:val="none"/>
          <w:u w:val="none"/>
          <w:lang w:eastAsia="zh-CN"/>
        </w:rPr>
        <w:t>报</w:t>
      </w:r>
      <w:r>
        <w:rPr>
          <w:rFonts w:ascii="仿宋_GB2312" w:cs="仿宋_GB2312" w:eastAsia="仿宋_GB2312" w:hAnsi="仿宋_GB2312" w:hint="eastAsia"/>
          <w:b w:val="false"/>
          <w:bCs w:val="false"/>
          <w:i w:val="false"/>
          <w:iCs w:val="false"/>
          <w:sz w:val="32"/>
          <w:szCs w:val="32"/>
          <w:highlight w:val="none"/>
          <w:u w:val="none"/>
        </w:rPr>
        <w:t>时间节点要求，抓紧时间尽早填报，逾期视为自动放弃</w:t>
      </w:r>
      <w:r>
        <w:rPr>
          <w:rFonts w:ascii="仿宋_GB2312" w:cs="仿宋_GB2312" w:eastAsia="仿宋_GB2312" w:hAnsi="仿宋_GB2312" w:hint="eastAsia"/>
          <w:i w:val="false"/>
          <w:iCs w:val="false"/>
          <w:sz w:val="32"/>
          <w:szCs w:val="32"/>
          <w:highlight w:val="none"/>
          <w:u w:val="none"/>
          <w:lang w:eastAsia="zh-CN"/>
        </w:rPr>
        <w:t>。请</w:t>
      </w:r>
      <w:r>
        <w:rPr>
          <w:rFonts w:ascii="仿宋_GB2312" w:cs="仿宋_GB2312" w:eastAsia="仿宋_GB2312" w:hAnsi="仿宋_GB2312" w:hint="eastAsia"/>
          <w:i w:val="false"/>
          <w:iCs w:val="false"/>
          <w:sz w:val="32"/>
          <w:szCs w:val="32"/>
          <w:highlight w:val="none"/>
          <w:u w:val="none"/>
        </w:rPr>
        <w:t>不要集中在申报截止日（即系统关闭当天）提交申请，以免导致</w:t>
      </w:r>
      <w:r>
        <w:rPr>
          <w:rFonts w:ascii="仿宋_GB2312" w:cs="仿宋_GB2312" w:eastAsia="仿宋_GB2312" w:hAnsi="仿宋_GB2312" w:hint="eastAsia"/>
          <w:i w:val="false"/>
          <w:iCs w:val="false"/>
          <w:sz w:val="32"/>
          <w:szCs w:val="32"/>
          <w:highlight w:val="none"/>
          <w:u w:val="none"/>
          <w:lang w:eastAsia="zh-CN"/>
        </w:rPr>
        <w:t>系统</w:t>
      </w:r>
      <w:r>
        <w:rPr>
          <w:rFonts w:ascii="仿宋_GB2312" w:cs="仿宋_GB2312" w:eastAsia="仿宋_GB2312" w:hAnsi="仿宋_GB2312" w:hint="eastAsia"/>
          <w:i w:val="false"/>
          <w:iCs w:val="false"/>
          <w:sz w:val="32"/>
          <w:szCs w:val="32"/>
          <w:highlight w:val="none"/>
          <w:u w:val="none"/>
        </w:rPr>
        <w:t>网络堵塞，影响</w:t>
      </w:r>
      <w:r>
        <w:rPr>
          <w:rFonts w:ascii="仿宋_GB2312" w:cs="仿宋_GB2312" w:eastAsia="仿宋_GB2312" w:hAnsi="仿宋_GB2312" w:hint="eastAsia"/>
          <w:i w:val="false"/>
          <w:iCs w:val="false"/>
          <w:sz w:val="32"/>
          <w:szCs w:val="32"/>
          <w:highlight w:val="none"/>
          <w:u w:val="none"/>
          <w:lang w:eastAsia="zh-CN"/>
        </w:rPr>
        <w:t>申报</w:t>
      </w:r>
      <w:r>
        <w:rPr>
          <w:rFonts w:ascii="仿宋_GB2312" w:cs="仿宋_GB2312" w:eastAsia="仿宋_GB2312" w:hAnsi="仿宋_GB2312" w:hint="eastAsia"/>
          <w:i w:val="false"/>
          <w:iCs w:val="false"/>
          <w:sz w:val="32"/>
          <w:szCs w:val="32"/>
          <w:highlight w:val="none"/>
          <w:u w:val="none"/>
        </w:rPr>
        <w:t>。</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color w:val="auto"/>
          <w:sz w:val="32"/>
          <w:szCs w:val="32"/>
          <w:highlight w:val="none"/>
          <w:lang w:val="en-US" w:eastAsia="zh-CN"/>
        </w:rPr>
        <w:t>2.</w:t>
      </w:r>
      <w:r>
        <w:rPr>
          <w:rFonts w:ascii="仿宋_GB2312" w:cs="仿宋_GB2312" w:eastAsia="仿宋_GB2312" w:hAnsi="仿宋_GB2312" w:hint="eastAsia"/>
          <w:color w:val="auto"/>
          <w:sz w:val="32"/>
          <w:szCs w:val="32"/>
          <w:highlight w:val="none"/>
          <w:lang w:eastAsia="zh-CN"/>
        </w:rPr>
        <w:t>因</w:t>
      </w:r>
      <w:r>
        <w:rPr>
          <w:rFonts w:ascii="仿宋_GB2312" w:cs="仿宋_GB2312" w:eastAsia="仿宋_GB2312" w:hAnsi="仿宋_GB2312" w:hint="eastAsia"/>
          <w:color w:val="auto"/>
          <w:sz w:val="32"/>
          <w:szCs w:val="32"/>
          <w:highlight w:val="none"/>
        </w:rPr>
        <w:t>信息填报不准确、申请材料不规范或者不齐全等</w:t>
      </w:r>
      <w:r>
        <w:rPr>
          <w:rFonts w:ascii="仿宋_GB2312" w:cs="仿宋_GB2312" w:eastAsia="仿宋_GB2312" w:hAnsi="仿宋_GB2312" w:hint="eastAsia"/>
          <w:color w:val="auto"/>
          <w:sz w:val="32"/>
          <w:szCs w:val="32"/>
          <w:highlight w:val="none"/>
          <w:lang w:eastAsia="zh-CN"/>
        </w:rPr>
        <w:t>原因退回</w:t>
      </w:r>
      <w:r>
        <w:rPr>
          <w:rFonts w:ascii="仿宋_GB2312" w:cs="仿宋_GB2312" w:eastAsia="仿宋_GB2312" w:hAnsi="仿宋_GB2312" w:hint="eastAsia"/>
          <w:color w:val="auto"/>
          <w:sz w:val="32"/>
          <w:szCs w:val="32"/>
          <w:highlight w:val="none"/>
        </w:rPr>
        <w:t>申请</w:t>
      </w:r>
      <w:r>
        <w:rPr>
          <w:rFonts w:ascii="仿宋_GB2312" w:cs="仿宋_GB2312" w:eastAsia="仿宋_GB2312" w:hAnsi="仿宋_GB2312" w:hint="eastAsia"/>
          <w:color w:val="auto"/>
          <w:sz w:val="32"/>
          <w:szCs w:val="32"/>
          <w:highlight w:val="none"/>
          <w:lang w:eastAsia="zh-CN"/>
        </w:rPr>
        <w:t>的</w:t>
      </w:r>
      <w:r>
        <w:rPr>
          <w:rFonts w:ascii="仿宋_GB2312" w:cs="仿宋_GB2312" w:eastAsia="仿宋_GB2312" w:hAnsi="仿宋_GB2312" w:hint="eastAsia"/>
          <w:color w:val="auto"/>
          <w:sz w:val="32"/>
          <w:szCs w:val="32"/>
          <w:highlight w:val="none"/>
        </w:rPr>
        <w:t>，申请人和用人单位</w:t>
      </w:r>
      <w:r>
        <w:rPr>
          <w:rFonts w:ascii="仿宋_GB2312" w:cs="仿宋_GB2312" w:eastAsia="仿宋_GB2312" w:hAnsi="仿宋_GB2312" w:hint="eastAsia"/>
          <w:color w:val="auto"/>
          <w:sz w:val="32"/>
          <w:szCs w:val="32"/>
          <w:highlight w:val="none"/>
          <w:lang w:eastAsia="zh-CN"/>
        </w:rPr>
        <w:t>请</w:t>
      </w:r>
      <w:r>
        <w:rPr>
          <w:rFonts w:ascii="仿宋_GB2312" w:cs="仿宋_GB2312" w:eastAsia="仿宋_GB2312" w:hAnsi="仿宋_GB2312" w:hint="eastAsia"/>
          <w:b w:val="false"/>
          <w:bCs w:val="false"/>
          <w:color w:val="auto"/>
          <w:sz w:val="32"/>
          <w:szCs w:val="32"/>
          <w:highlight w:val="none"/>
        </w:rPr>
        <w:t>在</w:t>
      </w:r>
      <w:r>
        <w:rPr>
          <w:rFonts w:ascii="仿宋_GB2312" w:cs="仿宋_GB2312" w:eastAsia="仿宋_GB2312" w:hAnsi="仿宋_GB2312" w:hint="eastAsia"/>
          <w:b/>
          <w:bCs/>
          <w:color w:val="auto"/>
          <w:sz w:val="32"/>
          <w:szCs w:val="32"/>
          <w:highlight w:val="none"/>
          <w:u w:val="single"/>
          <w:lang w:val="en-US" w:eastAsia="zh-CN"/>
        </w:rPr>
        <w:t>2</w:t>
      </w:r>
      <w:r>
        <w:rPr>
          <w:rFonts w:ascii="仿宋_GB2312" w:cs="仿宋_GB2312" w:eastAsia="仿宋_GB2312" w:hAnsi="仿宋_GB2312" w:hint="eastAsia"/>
          <w:b w:val="false"/>
          <w:bCs w:val="false"/>
          <w:color w:val="auto"/>
          <w:sz w:val="32"/>
          <w:szCs w:val="32"/>
          <w:highlight w:val="none"/>
          <w:u w:val="single"/>
        </w:rPr>
        <w:t>个工作日</w:t>
      </w:r>
      <w:r>
        <w:rPr>
          <w:rFonts w:ascii="仿宋_GB2312" w:cs="仿宋_GB2312" w:eastAsia="仿宋_GB2312" w:hAnsi="仿宋_GB2312" w:hint="eastAsia"/>
          <w:b w:val="false"/>
          <w:bCs w:val="false"/>
          <w:color w:val="auto"/>
          <w:sz w:val="32"/>
          <w:szCs w:val="32"/>
          <w:highlight w:val="none"/>
        </w:rPr>
        <w:t>内补充完善相应材料</w:t>
      </w:r>
      <w:r>
        <w:rPr>
          <w:rFonts w:ascii="仿宋_GB2312" w:cs="仿宋_GB2312" w:eastAsia="仿宋_GB2312" w:hAnsi="仿宋_GB2312" w:hint="eastAsia"/>
          <w:b w:val="false"/>
          <w:bCs w:val="false"/>
          <w:color w:val="auto"/>
          <w:sz w:val="32"/>
          <w:szCs w:val="32"/>
          <w:highlight w:val="none"/>
          <w:lang w:eastAsia="zh-CN"/>
        </w:rPr>
        <w:t>，由用人单位</w:t>
      </w:r>
      <w:r>
        <w:rPr>
          <w:rFonts w:ascii="仿宋_GB2312" w:cs="仿宋_GB2312" w:eastAsia="仿宋_GB2312" w:hAnsi="仿宋_GB2312" w:hint="eastAsia"/>
          <w:b w:val="false"/>
          <w:bCs w:val="false"/>
          <w:color w:val="auto"/>
          <w:sz w:val="32"/>
          <w:szCs w:val="32"/>
          <w:highlight w:val="none"/>
        </w:rPr>
        <w:t>审核通过</w:t>
      </w:r>
      <w:r>
        <w:rPr>
          <w:rFonts w:ascii="仿宋_GB2312" w:cs="仿宋_GB2312" w:eastAsia="仿宋_GB2312" w:hAnsi="仿宋_GB2312" w:hint="eastAsia"/>
          <w:b w:val="false"/>
          <w:bCs w:val="false"/>
          <w:color w:val="auto"/>
          <w:sz w:val="32"/>
          <w:szCs w:val="32"/>
          <w:highlight w:val="none"/>
          <w:lang w:eastAsia="zh-CN"/>
        </w:rPr>
        <w:t>并</w:t>
      </w:r>
      <w:r>
        <w:rPr>
          <w:rFonts w:ascii="仿宋_GB2312" w:cs="仿宋_GB2312" w:eastAsia="仿宋_GB2312" w:hAnsi="仿宋_GB2312" w:hint="eastAsia"/>
          <w:b w:val="false"/>
          <w:bCs w:val="false"/>
          <w:color w:val="auto"/>
          <w:sz w:val="32"/>
          <w:szCs w:val="32"/>
          <w:highlight w:val="none"/>
        </w:rPr>
        <w:t>确认提交，逾期视为自动放弃。</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79"/>
        <w:ind w:left="0" w:leftChars="0" w:firstLine="640" w:firstLineChars="200"/>
        <w:textAlignment w:val="auto"/>
        <w:outlineLvl w:val="9"/>
        <w:rPr>
          <w:rFonts w:ascii="黑体" w:cs="黑体" w:eastAsia="黑体" w:hAnsi="黑体" w:hint="eastAsia"/>
          <w:lang w:val="en-US" w:eastAsia="zh-CN"/>
        </w:rPr>
      </w:pPr>
      <w:r>
        <w:rPr>
          <w:rFonts w:ascii="黑体" w:cs="黑体" w:eastAsia="黑体" w:hAnsi="黑体" w:hint="eastAsia"/>
          <w:lang w:val="en-US" w:eastAsia="zh-CN"/>
        </w:rPr>
        <w:t>三、申报条件</w:t>
      </w:r>
    </w:p>
    <w:p>
      <w:pPr>
        <w:pStyle w:val="style94"/>
        <w:keepNext w:val="false"/>
        <w:keepLines w:val="false"/>
        <w:pageBreakBefore w:val="false"/>
        <w:widowControl/>
        <w:numPr>
          <w:ilvl w:val="-1"/>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3" w:firstLineChars="200"/>
        <w:jc w:val="both"/>
        <w:textAlignment w:val="auto"/>
        <w:outlineLvl w:val="9"/>
        <w:rPr>
          <w:rFonts w:ascii="楷体" w:cs="楷体" w:eastAsia="楷体" w:hAnsi="楷体" w:hint="eastAsia"/>
          <w:b/>
          <w:bCs/>
          <w:color w:val="auto"/>
          <w:sz w:val="32"/>
          <w:szCs w:val="32"/>
          <w:highlight w:val="none"/>
        </w:rPr>
      </w:pPr>
      <w:r>
        <w:rPr>
          <w:rFonts w:ascii="楷体" w:cs="楷体" w:eastAsia="楷体" w:hAnsi="楷体" w:hint="eastAsia"/>
          <w:b/>
          <w:bCs/>
          <w:color w:val="auto"/>
          <w:sz w:val="32"/>
          <w:szCs w:val="32"/>
          <w:highlight w:val="none"/>
          <w:lang w:eastAsia="zh-CN"/>
        </w:rPr>
        <w:t>（一）用人单位</w:t>
      </w:r>
      <w:r>
        <w:rPr>
          <w:rFonts w:ascii="楷体" w:cs="楷体" w:eastAsia="楷体" w:hAnsi="楷体" w:hint="eastAsia"/>
          <w:b/>
          <w:bCs/>
          <w:color w:val="auto"/>
          <w:sz w:val="32"/>
          <w:szCs w:val="32"/>
          <w:highlight w:val="none"/>
        </w:rPr>
        <w:t>条件</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color w:val="auto"/>
          <w:sz w:val="32"/>
          <w:szCs w:val="32"/>
          <w:highlight w:val="none"/>
          <w:lang w:eastAsia="zh-CN"/>
        </w:rPr>
      </w:pPr>
      <w:r>
        <w:rPr>
          <w:rFonts w:ascii="仿宋_GB2312" w:cs="仿宋_GB2312" w:eastAsia="仿宋_GB2312" w:hAnsi="仿宋_GB2312" w:hint="eastAsia"/>
          <w:color w:val="auto"/>
          <w:sz w:val="32"/>
          <w:szCs w:val="32"/>
          <w:highlight w:val="none"/>
          <w:lang w:val="en-US" w:eastAsia="zh-CN"/>
        </w:rPr>
        <w:t>1.</w:t>
      </w:r>
      <w:r>
        <w:rPr>
          <w:rFonts w:ascii="仿宋_GB2312" w:cs="仿宋_GB2312" w:eastAsia="仿宋_GB2312" w:hAnsi="仿宋_GB2312" w:hint="eastAsia"/>
          <w:color w:val="auto"/>
          <w:sz w:val="32"/>
          <w:szCs w:val="32"/>
          <w:highlight w:val="none"/>
          <w:lang w:eastAsia="zh-CN"/>
        </w:rPr>
        <w:t>在横琴粤澳深度</w:t>
      </w:r>
      <w:r>
        <w:rPr>
          <w:rFonts w:ascii="仿宋_GB2312" w:cs="仿宋_GB2312" w:eastAsia="仿宋_GB2312" w:hAnsi="仿宋_GB2312" w:hint="eastAsia"/>
          <w:color w:val="auto"/>
          <w:sz w:val="32"/>
          <w:szCs w:val="32"/>
          <w:highlight w:val="none"/>
        </w:rPr>
        <w:t>合作区</w:t>
      </w:r>
      <w:r>
        <w:rPr>
          <w:rFonts w:ascii="仿宋_GB2312" w:cs="仿宋_GB2312" w:eastAsia="仿宋_GB2312" w:hAnsi="仿宋_GB2312" w:hint="eastAsia"/>
          <w:color w:val="auto"/>
          <w:sz w:val="32"/>
          <w:szCs w:val="32"/>
          <w:highlight w:val="none"/>
          <w:lang w:eastAsia="zh-CN"/>
        </w:rPr>
        <w:t>（以下简称合作区）依法登记</w:t>
      </w:r>
      <w:r>
        <w:rPr>
          <w:rFonts w:ascii="仿宋_GB2312" w:cs="仿宋_GB2312" w:eastAsia="仿宋_GB2312" w:hAnsi="仿宋_GB2312" w:hint="eastAsia"/>
          <w:color w:val="auto"/>
          <w:sz w:val="32"/>
          <w:szCs w:val="32"/>
          <w:highlight w:val="none"/>
        </w:rPr>
        <w:t>注册</w:t>
      </w:r>
      <w:r>
        <w:rPr>
          <w:rFonts w:ascii="仿宋_GB2312" w:cs="仿宋_GB2312" w:eastAsia="仿宋_GB2312" w:hAnsi="仿宋_GB2312" w:hint="eastAsia"/>
          <w:color w:val="auto"/>
          <w:sz w:val="32"/>
          <w:szCs w:val="32"/>
          <w:highlight w:val="none"/>
          <w:lang w:eastAsia="zh-CN"/>
        </w:rPr>
        <w:t>，且</w:t>
      </w:r>
      <w:r>
        <w:rPr>
          <w:rFonts w:ascii="仿宋_GB2312" w:cs="仿宋_GB2312" w:eastAsia="仿宋_GB2312" w:hAnsi="仿宋_GB2312" w:hint="eastAsia"/>
          <w:color w:val="auto"/>
          <w:sz w:val="32"/>
          <w:szCs w:val="32"/>
          <w:highlight w:val="none"/>
          <w:lang w:val="en-US" w:eastAsia="zh-CN"/>
        </w:rPr>
        <w:t>申报年度在合作区</w:t>
      </w:r>
      <w:r>
        <w:rPr>
          <w:rFonts w:ascii="仿宋_GB2312" w:cs="仿宋_GB2312" w:eastAsia="仿宋_GB2312" w:hAnsi="仿宋_GB2312" w:hint="eastAsia"/>
          <w:color w:val="auto"/>
          <w:sz w:val="32"/>
          <w:szCs w:val="32"/>
          <w:highlight w:val="none"/>
          <w:lang w:eastAsia="zh-CN"/>
        </w:rPr>
        <w:t>有实际经营场所的企业或机构；</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color w:val="auto"/>
          <w:sz w:val="32"/>
          <w:szCs w:val="32"/>
          <w:highlight w:val="none"/>
          <w:lang w:eastAsia="zh-CN"/>
        </w:rPr>
      </w:pPr>
      <w:r>
        <w:rPr>
          <w:rFonts w:ascii="仿宋_GB2312" w:cs="仿宋_GB2312" w:eastAsia="仿宋_GB2312" w:hAnsi="仿宋_GB2312" w:hint="eastAsia"/>
          <w:color w:val="auto"/>
          <w:sz w:val="32"/>
          <w:szCs w:val="32"/>
          <w:highlight w:val="none"/>
          <w:lang w:val="en-US" w:eastAsia="zh-CN"/>
        </w:rPr>
        <w:t>2.</w:t>
      </w:r>
      <w:r>
        <w:rPr>
          <w:rFonts w:ascii="仿宋_GB2312" w:cs="仿宋_GB2312" w:eastAsia="仿宋_GB2312" w:hAnsi="仿宋_GB2312" w:hint="eastAsia"/>
          <w:color w:val="auto"/>
          <w:sz w:val="32"/>
          <w:szCs w:val="32"/>
          <w:highlight w:val="none"/>
          <w:lang w:eastAsia="zh-CN"/>
        </w:rPr>
        <w:t>经营范围或业务范围属于</w:t>
      </w:r>
      <w:r>
        <w:rPr>
          <w:rFonts w:ascii="仿宋_GB2312" w:cs="仿宋_GB2312" w:eastAsia="仿宋_GB2312" w:hAnsi="仿宋_GB2312" w:hint="eastAsia"/>
          <w:color w:val="auto"/>
          <w:sz w:val="32"/>
          <w:szCs w:val="32"/>
          <w:highlight w:val="none"/>
        </w:rPr>
        <w:t>《横琴粤澳深度合作区鼓励类产业目录》所列产业领域，或便利澳门居民生活就业的公共管理和服务领域</w:t>
      </w:r>
      <w:r>
        <w:rPr>
          <w:rFonts w:ascii="仿宋_GB2312" w:cs="仿宋_GB2312" w:eastAsia="仿宋_GB2312" w:hAnsi="仿宋_GB2312" w:hint="eastAsia"/>
          <w:color w:val="auto"/>
          <w:sz w:val="32"/>
          <w:szCs w:val="32"/>
          <w:highlight w:val="none"/>
          <w:lang w:eastAsia="zh-CN"/>
        </w:rPr>
        <w:t>；</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color w:val="auto"/>
          <w:sz w:val="32"/>
          <w:szCs w:val="32"/>
          <w:highlight w:val="none"/>
          <w:lang w:eastAsia="zh-CN"/>
        </w:rPr>
      </w:pPr>
      <w:r>
        <w:rPr>
          <w:rFonts w:ascii="仿宋_GB2312" w:cs="仿宋_GB2312" w:eastAsia="仿宋_GB2312" w:hAnsi="仿宋_GB2312" w:hint="eastAsia"/>
          <w:color w:val="auto"/>
          <w:sz w:val="32"/>
          <w:szCs w:val="32"/>
          <w:highlight w:val="none"/>
          <w:lang w:val="en-US" w:eastAsia="zh-CN"/>
        </w:rPr>
        <w:t>3.在合作区</w:t>
      </w:r>
      <w:r>
        <w:rPr>
          <w:rFonts w:ascii="仿宋_GB2312" w:cs="仿宋_GB2312" w:eastAsia="仿宋_GB2312" w:hAnsi="仿宋_GB2312" w:hint="eastAsia"/>
          <w:color w:val="auto"/>
          <w:sz w:val="32"/>
          <w:szCs w:val="32"/>
          <w:highlight w:val="none"/>
          <w:lang w:eastAsia="zh-CN"/>
        </w:rPr>
        <w:t>实质性运营。</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color w:val="auto"/>
          <w:sz w:val="32"/>
          <w:szCs w:val="32"/>
          <w:highlight w:val="none"/>
          <w:lang w:eastAsia="zh-CN"/>
        </w:rPr>
      </w:pPr>
      <w:r>
        <w:rPr>
          <w:rFonts w:ascii="仿宋_GB2312" w:cs="仿宋_GB2312" w:eastAsia="仿宋_GB2312" w:hAnsi="仿宋_GB2312" w:hint="eastAsia"/>
          <w:color w:val="auto"/>
          <w:sz w:val="32"/>
          <w:szCs w:val="32"/>
          <w:highlight w:val="none"/>
          <w:lang w:eastAsia="zh-CN"/>
        </w:rPr>
        <w:t>△根据《财政部 税务总局关于横琴粤澳深度合作区企业所得税优惠政策的通知》（财税〔20</w:t>
      </w:r>
      <w:r>
        <w:rPr>
          <w:rFonts w:ascii="仿宋_GB2312" w:cs="仿宋_GB2312" w:eastAsia="仿宋_GB2312" w:hAnsi="仿宋_GB2312" w:hint="eastAsia"/>
          <w:color w:val="auto"/>
          <w:sz w:val="32"/>
          <w:szCs w:val="32"/>
          <w:highlight w:val="none"/>
          <w:lang w:val="en-US" w:eastAsia="zh-CN"/>
        </w:rPr>
        <w:t>22</w:t>
      </w:r>
      <w:r>
        <w:rPr>
          <w:rFonts w:ascii="仿宋_GB2312" w:cs="仿宋_GB2312" w:eastAsia="仿宋_GB2312" w:hAnsi="仿宋_GB2312" w:hint="eastAsia"/>
          <w:color w:val="auto"/>
          <w:sz w:val="32"/>
          <w:szCs w:val="32"/>
          <w:highlight w:val="none"/>
          <w:lang w:eastAsia="zh-CN"/>
        </w:rPr>
        <w:t>〕19号），实质性运营是指企业的实际管理机构设在横琴粤澳深度合作区，并对企业生产经营、人员、账务、财产等实施实质性全面管理和控制。</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3" w:firstLineChars="200"/>
        <w:jc w:val="both"/>
        <w:textAlignment w:val="auto"/>
        <w:outlineLvl w:val="9"/>
        <w:rPr>
          <w:rFonts w:ascii="楷体" w:cs="楷体" w:eastAsia="楷体" w:hAnsi="楷体" w:hint="eastAsia"/>
          <w:b/>
          <w:bCs/>
          <w:color w:val="auto"/>
          <w:sz w:val="32"/>
          <w:szCs w:val="32"/>
          <w:highlight w:val="none"/>
          <w:lang w:eastAsia="zh-CN"/>
        </w:rPr>
      </w:pPr>
      <w:r>
        <w:rPr>
          <w:rFonts w:ascii="楷体" w:cs="楷体" w:eastAsia="楷体" w:hAnsi="楷体" w:hint="eastAsia"/>
          <w:b/>
          <w:bCs/>
          <w:color w:val="auto"/>
          <w:sz w:val="32"/>
          <w:szCs w:val="32"/>
          <w:highlight w:val="none"/>
          <w:lang w:eastAsia="zh-CN"/>
        </w:rPr>
        <w:t>（二）申请人</w:t>
      </w:r>
      <w:r>
        <w:rPr>
          <w:rFonts w:ascii="楷体" w:cs="楷体" w:eastAsia="楷体" w:hAnsi="楷体" w:hint="eastAsia"/>
          <w:b/>
          <w:bCs/>
          <w:color w:val="auto"/>
          <w:sz w:val="32"/>
          <w:szCs w:val="32"/>
          <w:highlight w:val="none"/>
        </w:rPr>
        <w:t>条件</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color w:val="auto"/>
          <w:sz w:val="32"/>
          <w:szCs w:val="32"/>
          <w:highlight w:val="none"/>
        </w:rPr>
      </w:pPr>
      <w:r>
        <w:rPr>
          <w:rFonts w:ascii="仿宋_GB2312" w:cs="仿宋_GB2312" w:eastAsia="仿宋_GB2312" w:hAnsi="仿宋_GB2312" w:hint="eastAsia"/>
          <w:color w:val="auto"/>
          <w:sz w:val="32"/>
          <w:szCs w:val="32"/>
          <w:highlight w:val="none"/>
          <w:lang w:val="en-US" w:eastAsia="zh-CN"/>
        </w:rPr>
        <w:t>1.</w:t>
      </w:r>
      <w:r>
        <w:rPr>
          <w:rFonts w:ascii="仿宋_GB2312" w:cs="仿宋_GB2312" w:eastAsia="仿宋_GB2312" w:hAnsi="仿宋_GB2312" w:hint="eastAsia"/>
          <w:color w:val="auto"/>
          <w:sz w:val="32"/>
          <w:szCs w:val="32"/>
          <w:highlight w:val="none"/>
        </w:rPr>
        <w:t>遵守法律法规、依法诚信纳税；</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color w:val="auto"/>
          <w:sz w:val="32"/>
          <w:szCs w:val="32"/>
          <w:highlight w:val="none"/>
          <w:lang w:eastAsia="zh-CN"/>
        </w:rPr>
      </w:pPr>
      <w:r>
        <w:rPr>
          <w:rFonts w:ascii="仿宋_GB2312" w:cs="仿宋_GB2312" w:eastAsia="仿宋_GB2312" w:hAnsi="仿宋_GB2312" w:hint="eastAsia"/>
          <w:color w:val="auto"/>
          <w:sz w:val="32"/>
          <w:szCs w:val="32"/>
          <w:highlight w:val="none"/>
          <w:lang w:val="en-US" w:eastAsia="zh-CN"/>
        </w:rPr>
        <w:t>2.在合作区实际工作，与在合作区实质性运营的企业或机构签订1年以上劳动合同、聘用协议、服务合同或其他相关证明文件（</w:t>
      </w:r>
      <w:r>
        <w:rPr>
          <w:rFonts w:ascii="仿宋_GB2312" w:cs="仿宋_GB2312" w:eastAsia="仿宋_GB2312" w:hAnsi="仿宋_GB2312" w:hint="eastAsia"/>
          <w:color w:val="auto"/>
          <w:sz w:val="32"/>
          <w:szCs w:val="32"/>
          <w:highlight w:val="none"/>
          <w:lang w:eastAsia="zh-CN"/>
        </w:rPr>
        <w:t>有效期覆盖申报年度6个月及以上</w:t>
      </w:r>
      <w:r>
        <w:rPr>
          <w:rFonts w:ascii="仿宋_GB2312" w:cs="仿宋_GB2312" w:eastAsia="仿宋_GB2312" w:hAnsi="仿宋_GB2312" w:hint="eastAsia"/>
          <w:color w:val="auto"/>
          <w:sz w:val="32"/>
          <w:szCs w:val="32"/>
          <w:highlight w:val="none"/>
          <w:lang w:val="en-US" w:eastAsia="zh-CN"/>
        </w:rPr>
        <w:t>）</w:t>
      </w:r>
      <w:r>
        <w:rPr>
          <w:rFonts w:ascii="仿宋_GB2312" w:cs="仿宋_GB2312" w:eastAsia="仿宋_GB2312" w:hAnsi="仿宋_GB2312" w:hint="eastAsia"/>
          <w:color w:val="auto"/>
          <w:sz w:val="32"/>
          <w:szCs w:val="32"/>
          <w:highlight w:val="none"/>
          <w:lang w:eastAsia="zh-CN"/>
        </w:rPr>
        <w:t>。</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Autospacing="false" w:afterAutospacing="false" w:lineRule="exact" w:line="579"/>
        <w:ind w:left="0" w:leftChars="0" w:right="0" w:rightChars="0" w:firstLine="640" w:firstLineChars="200"/>
        <w:jc w:val="both"/>
        <w:textAlignment w:val="auto"/>
        <w:outlineLvl w:val="9"/>
        <w:rPr>
          <w:rFonts w:ascii="黑体" w:cs="黑体" w:eastAsia="黑体" w:hAnsi="黑体" w:hint="eastAsia"/>
          <w:lang w:val="en-US" w:eastAsia="zh-CN"/>
        </w:rPr>
      </w:pPr>
      <w:r>
        <w:rPr>
          <w:rFonts w:ascii="黑体" w:cs="黑体" w:eastAsia="黑体" w:hAnsi="黑体" w:hint="eastAsia"/>
          <w:lang w:val="en-US" w:eastAsia="zh-CN"/>
        </w:rPr>
        <w:t>四、申报对象</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kern w:val="2"/>
          <w:sz w:val="32"/>
          <w:szCs w:val="32"/>
          <w:highlight w:val="none"/>
          <w:lang w:val="en-US" w:bidi="ar-SA" w:eastAsia="zh-CN"/>
        </w:rPr>
      </w:pPr>
      <w:r>
        <w:rPr>
          <w:rFonts w:ascii="仿宋_GB2312" w:cs="仿宋_GB2312" w:eastAsia="仿宋_GB2312" w:hAnsi="仿宋_GB2312" w:hint="eastAsia"/>
          <w:b w:val="false"/>
          <w:bCs w:val="false"/>
          <w:color w:val="auto"/>
          <w:spacing w:val="0"/>
          <w:kern w:val="2"/>
          <w:sz w:val="32"/>
          <w:szCs w:val="32"/>
          <w:highlight w:val="none"/>
          <w:lang w:val="en-US" w:bidi="ar-SA" w:eastAsia="zh-CN"/>
        </w:rPr>
        <w:t>在符合第三条“申报条件”规定的同时，申请人还应符合下列条件之一：</w:t>
      </w:r>
    </w:p>
    <w:p>
      <w:pPr>
        <w:pStyle w:val="style94"/>
        <w:keepNext w:val="false"/>
        <w:keepLines w:val="false"/>
        <w:pageBreakBefore w:val="false"/>
        <w:widowControl/>
        <w:numPr>
          <w:ilvl w:val="0"/>
          <w:numId w:val="1"/>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3" w:firstLineChars="200"/>
        <w:jc w:val="both"/>
        <w:textAlignment w:val="auto"/>
        <w:outlineLvl w:val="9"/>
        <w:rPr>
          <w:rFonts w:ascii="楷体" w:cs="楷体" w:eastAsia="楷体" w:hAnsi="楷体" w:hint="eastAsia"/>
          <w:b/>
          <w:bCs/>
          <w:color w:val="auto"/>
          <w:spacing w:val="0"/>
          <w:sz w:val="32"/>
          <w:szCs w:val="32"/>
          <w:highlight w:val="none"/>
          <w:lang w:val="en-US" w:eastAsia="zh-CN"/>
        </w:rPr>
      </w:pPr>
      <w:r>
        <w:rPr>
          <w:rFonts w:ascii="楷体" w:cs="楷体" w:eastAsia="楷体" w:hAnsi="楷体" w:hint="eastAsia"/>
          <w:b/>
          <w:bCs/>
          <w:color w:val="auto"/>
          <w:spacing w:val="0"/>
          <w:sz w:val="32"/>
          <w:szCs w:val="32"/>
          <w:highlight w:val="none"/>
          <w:lang w:val="en-US" w:eastAsia="zh-CN"/>
        </w:rPr>
        <w:t>高端人才</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1.在某一领域或专业处于领先水平，作出突出贡献且得到社会认可的人才，具体认定办法由合作区执委会另行制定；</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2.在合作区年度收入达到50万元人民币（含）以上的人才。</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3" w:firstLineChars="200"/>
        <w:jc w:val="both"/>
        <w:textAlignment w:val="auto"/>
        <w:outlineLvl w:val="9"/>
        <w:rPr>
          <w:rFonts w:ascii="楷体" w:cs="楷体" w:eastAsia="楷体" w:hAnsi="楷体" w:hint="eastAsia"/>
          <w:b/>
          <w:bCs/>
          <w:color w:val="auto"/>
          <w:spacing w:val="0"/>
          <w:sz w:val="32"/>
          <w:szCs w:val="32"/>
          <w:highlight w:val="none"/>
          <w:lang w:val="en-US" w:eastAsia="zh-CN"/>
        </w:rPr>
      </w:pPr>
      <w:r>
        <w:rPr>
          <w:rFonts w:ascii="楷体" w:cs="楷体" w:eastAsia="楷体" w:hAnsi="楷体" w:hint="eastAsia"/>
          <w:b/>
          <w:bCs/>
          <w:color w:val="auto"/>
          <w:spacing w:val="0"/>
          <w:sz w:val="32"/>
          <w:szCs w:val="32"/>
          <w:highlight w:val="none"/>
          <w:lang w:val="en-US" w:eastAsia="zh-CN"/>
        </w:rPr>
        <w:t>（二）紧缺人才</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1.具备本科及以上学历和学士及以上学位（含教育部认可的境外同等学历、学位）；</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2.具备助理级及以上专业技术资格(附件2），或经备案后的境外同等职业资格；</w:t>
      </w:r>
    </w:p>
    <w:p>
      <w:pPr>
        <w:pStyle w:val="style0"/>
        <w:keepNext w:val="false"/>
        <w:keepLines w:val="false"/>
        <w:pageBreakBefore w:val="false"/>
        <w:widowControl/>
        <w:kinsoku/>
        <w:wordWrap/>
        <w:overflowPunct/>
        <w:topLinePunct w:val="false"/>
        <w:autoSpaceDE/>
        <w:autoSpaceDN/>
        <w:bidi w:val="false"/>
        <w:adjustRightInd w:val="false"/>
        <w:snapToGrid w:val="false"/>
        <w:spacing w:beforeAutospacing="false"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sz w:val="32"/>
          <w:szCs w:val="32"/>
          <w:highlight w:val="none"/>
          <w:lang w:val="zh-CN"/>
        </w:rPr>
      </w:pPr>
      <w:r>
        <w:rPr>
          <w:rFonts w:ascii="仿宋_GB2312" w:cs="仿宋_GB2312" w:eastAsia="仿宋_GB2312" w:hAnsi="仿宋_GB2312" w:hint="eastAsia"/>
          <w:b w:val="false"/>
          <w:bCs w:val="false"/>
          <w:color w:val="auto"/>
          <w:spacing w:val="0"/>
          <w:sz w:val="32"/>
          <w:szCs w:val="32"/>
          <w:highlight w:val="none"/>
          <w:lang w:val="en-US" w:eastAsia="zh-CN"/>
        </w:rPr>
        <w:t>3.取得技师及以上国家职业资格证书</w:t>
      </w:r>
      <w:r>
        <w:rPr>
          <w:rFonts w:ascii="仿宋_GB2312" w:cs="仿宋_GB2312" w:eastAsia="仿宋_GB2312" w:hAnsi="仿宋_GB2312" w:hint="eastAsia"/>
          <w:b w:val="false"/>
          <w:bCs w:val="false"/>
          <w:color w:val="auto"/>
          <w:spacing w:val="0"/>
          <w:sz w:val="32"/>
          <w:szCs w:val="32"/>
          <w:highlight w:val="none"/>
          <w:lang w:val="en-US"/>
        </w:rPr>
        <w:t>或职业技能等级证书</w:t>
      </w:r>
      <w:r>
        <w:rPr>
          <w:rFonts w:ascii="仿宋_GB2312" w:cs="仿宋_GB2312" w:eastAsia="仿宋_GB2312" w:hAnsi="仿宋_GB2312" w:hint="eastAsia"/>
          <w:b w:val="false"/>
          <w:bCs w:val="false"/>
          <w:color w:val="auto"/>
          <w:spacing w:val="0"/>
          <w:sz w:val="32"/>
          <w:szCs w:val="32"/>
          <w:highlight w:val="none"/>
          <w:lang w:val="en-US" w:eastAsia="zh-CN"/>
        </w:rPr>
        <w:t>，或经备案后的境外同等职业资格。</w:t>
      </w:r>
    </w:p>
    <w:p>
      <w:pPr>
        <w:pStyle w:val="style94"/>
        <w:keepNext w:val="false"/>
        <w:keepLines w:val="false"/>
        <w:pageBreakBefore w:val="false"/>
        <w:numPr>
          <w:ilvl w:val="0"/>
          <w:numId w:val="0"/>
        </w:numPr>
        <w:tabs>
          <w:tab w:val="left" w:leader="none" w:pos="8086"/>
        </w:tabs>
        <w:kinsoku/>
        <w:wordWrap/>
        <w:overflowPunct/>
        <w:topLinePunct w:val="false"/>
        <w:autoSpaceDE/>
        <w:autoSpaceDN/>
        <w:bidi w:val="false"/>
        <w:adjustRightInd/>
        <w:snapToGrid/>
        <w:spacing w:before="0" w:beforeAutospacing="false" w:after="0" w:afterAutospacing="false" w:lineRule="exact" w:line="579"/>
        <w:ind w:left="0" w:leftChars="0" w:right="0" w:rightChars="0" w:firstLine="640" w:firstLineChars="200"/>
        <w:jc w:val="left"/>
        <w:textAlignment w:val="auto"/>
        <w:outlineLvl w:val="9"/>
        <w:rPr>
          <w:rFonts w:ascii="黑体" w:cs="黑体" w:eastAsia="黑体" w:hAnsi="黑体" w:hint="eastAsia"/>
          <w:b w:val="false"/>
          <w:bCs w:val="false"/>
          <w:color w:val="auto"/>
          <w:spacing w:val="0"/>
          <w:sz w:val="32"/>
          <w:szCs w:val="32"/>
          <w:highlight w:val="none"/>
        </w:rPr>
      </w:pPr>
      <w:r>
        <w:rPr>
          <w:rFonts w:ascii="黑体" w:cs="黑体" w:eastAsia="黑体" w:hAnsi="黑体" w:hint="eastAsia"/>
          <w:b w:val="false"/>
          <w:bCs w:val="false"/>
          <w:color w:val="auto"/>
          <w:spacing w:val="0"/>
          <w:sz w:val="32"/>
          <w:szCs w:val="32"/>
          <w:highlight w:val="none"/>
          <w:lang w:val="en-US" w:eastAsia="zh-CN"/>
        </w:rPr>
        <w:t>五、办理</w:t>
      </w:r>
      <w:r>
        <w:rPr>
          <w:rFonts w:ascii="黑体" w:cs="黑体" w:eastAsia="黑体" w:hAnsi="黑体" w:hint="eastAsia"/>
          <w:b w:val="false"/>
          <w:bCs w:val="false"/>
          <w:color w:val="auto"/>
          <w:spacing w:val="0"/>
          <w:sz w:val="32"/>
          <w:szCs w:val="32"/>
          <w:highlight w:val="none"/>
        </w:rPr>
        <w:t>程序</w:t>
      </w:r>
    </w:p>
    <w:p>
      <w:pPr>
        <w:pStyle w:val="style94"/>
        <w:keepNext w:val="false"/>
        <w:keepLines w:val="false"/>
        <w:pageBreakBefore w:val="false"/>
        <w:widowControl/>
        <w:numPr>
          <w:ilvl w:val="0"/>
          <w:numId w:val="2"/>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3" w:firstLineChars="200"/>
        <w:jc w:val="both"/>
        <w:textAlignment w:val="auto"/>
        <w:outlineLvl w:val="9"/>
        <w:rPr>
          <w:rFonts w:ascii="仿宋_GB2312" w:cs="仿宋_GB2312" w:eastAsia="仿宋_GB2312" w:hAnsi="仿宋_GB2312" w:hint="eastAsia"/>
          <w:b/>
          <w:bCs/>
          <w:color w:val="auto"/>
          <w:spacing w:val="0"/>
          <w:sz w:val="32"/>
          <w:szCs w:val="32"/>
          <w:highlight w:val="none"/>
          <w:lang w:val="en-US" w:eastAsia="zh-CN"/>
        </w:rPr>
      </w:pPr>
      <w:r>
        <w:rPr>
          <w:rFonts w:ascii="楷体" w:cs="楷体" w:eastAsia="楷体" w:hAnsi="楷体" w:hint="eastAsia"/>
          <w:b/>
          <w:bCs/>
          <w:color w:val="auto"/>
          <w:spacing w:val="0"/>
          <w:sz w:val="32"/>
          <w:szCs w:val="32"/>
          <w:highlight w:val="none"/>
          <w:lang w:val="en-US" w:eastAsia="zh-CN"/>
        </w:rPr>
        <w:t>申报。</w:t>
      </w:r>
      <w:r>
        <w:rPr>
          <w:rFonts w:ascii="仿宋_GB2312" w:cs="仿宋_GB2312" w:eastAsia="仿宋_GB2312" w:hAnsi="仿宋_GB2312" w:hint="eastAsia"/>
          <w:b w:val="false"/>
          <w:bCs w:val="false"/>
          <w:color w:val="auto"/>
          <w:sz w:val="32"/>
          <w:szCs w:val="32"/>
          <w:highlight w:val="none"/>
          <w:lang w:eastAsia="zh-CN"/>
        </w:rPr>
        <w:t>申请人、用人单位</w:t>
      </w:r>
      <w:r>
        <w:rPr>
          <w:rFonts w:ascii="仿宋_GB2312" w:cs="仿宋_GB2312" w:eastAsia="仿宋_GB2312" w:hAnsi="仿宋_GB2312" w:hint="eastAsia"/>
          <w:b w:val="false"/>
          <w:bCs w:val="false"/>
          <w:color w:val="auto"/>
          <w:spacing w:val="0"/>
          <w:sz w:val="32"/>
          <w:szCs w:val="32"/>
          <w:highlight w:val="none"/>
          <w:lang w:val="en-US" w:eastAsia="zh-CN"/>
        </w:rPr>
        <w:t>通过人才登记系统申报，申报流程图附后。</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1.注册登录</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（1）</w:t>
      </w:r>
      <w:r>
        <w:rPr>
          <w:rFonts w:ascii="仿宋_GB2312" w:cs="仿宋_GB2312" w:eastAsia="仿宋_GB2312" w:hAnsi="仿宋_GB2312" w:hint="eastAsia"/>
          <w:b w:val="false"/>
          <w:bCs w:val="false"/>
          <w:color w:val="auto"/>
          <w:spacing w:val="-20"/>
          <w:sz w:val="32"/>
          <w:szCs w:val="32"/>
          <w:highlight w:val="none"/>
          <w:lang w:val="en-US" w:eastAsia="zh-CN"/>
        </w:rPr>
        <w:t>未注册：未在“珠海市人力资源和社会保障网上服务平台”</w:t>
      </w:r>
      <w:r>
        <w:rPr>
          <w:rFonts w:ascii="仿宋_GB2312" w:cs="仿宋_GB2312" w:eastAsia="仿宋_GB2312" w:hAnsi="仿宋_GB2312" w:hint="eastAsia"/>
          <w:b w:val="false"/>
          <w:bCs w:val="false"/>
          <w:color w:val="auto"/>
          <w:spacing w:val="0"/>
          <w:sz w:val="32"/>
          <w:szCs w:val="32"/>
          <w:highlight w:val="none"/>
          <w:lang w:val="en-US" w:eastAsia="zh-CN"/>
        </w:rPr>
        <w:t>（https://wsfw.zhrsj.zhuhai.gov.cn/zhrsClient/login.jsp）（以下简称：网上服务平台）注册的申请人或用人单位，可在网上服务平台注册个人/单位用户后登录。</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i w:val="false"/>
          <w:iCs w:val="false"/>
          <w:color w:val="auto"/>
          <w:spacing w:val="0"/>
          <w:sz w:val="32"/>
          <w:szCs w:val="32"/>
          <w:highlight w:val="none"/>
          <w:u w:val="single"/>
          <w:lang w:val="en-US" w:eastAsia="zh-CN"/>
        </w:rPr>
      </w:pPr>
      <w:r>
        <w:rPr>
          <w:rFonts w:ascii="仿宋_GB2312" w:cs="仿宋_GB2312" w:eastAsia="仿宋_GB2312" w:hAnsi="仿宋_GB2312" w:hint="eastAsia"/>
          <w:b w:val="false"/>
          <w:bCs w:val="false"/>
          <w:i w:val="false"/>
          <w:iCs w:val="false"/>
          <w:color w:val="auto"/>
          <w:spacing w:val="0"/>
          <w:sz w:val="32"/>
          <w:szCs w:val="32"/>
          <w:highlight w:val="none"/>
          <w:u w:val="none"/>
          <w:lang w:val="en-US" w:eastAsia="zh-CN"/>
        </w:rPr>
        <w:t>注意：注册信息提交成功后默认都是非实名用户，需要进行审核验证后才能转换为实名用户，请根据页面提示任意选择其中一种验证方式：①人脸识别实名认证（通过微信人脸识别完成认证，认证通过即实名成功）；②社保卡验证（输入珠海市社会保障（市民）卡号，即可完成验证）；③持有效证件前往社保前台进行实名认证。若以上三种方式都无法完成注册，可由申报单位经办人通过用人单位账号代申请人进行申报。</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（2）已注册：已在网上服务平台注册的申请人或用人单位可使用社会保障号码和登录密码直接登录。</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2.个人申报</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登录网上服务平台→个人服务→人事人才→横琴粤澳深度合作区享受个人所得税优惠政策高端和紧缺人才申报，点击申请后按要求如实填报个人相关信息，导出《个人申请表》签署本人姓名并上传相应的电子材料，确认无误后提交至用人单位审核。</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3.用人单位审核</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仿宋_GB2312" w:cs="仿宋_GB2312" w:eastAsia="仿宋_GB2312" w:hAnsi="仿宋_GB2312" w:hint="eastAsia"/>
          <w:b w:val="false"/>
          <w:bCs w:val="false"/>
          <w:color w:val="auto"/>
          <w:spacing w:val="0"/>
          <w:sz w:val="32"/>
          <w:szCs w:val="32"/>
          <w:highlight w:val="none"/>
          <w:lang w:val="en-US" w:eastAsia="zh-CN"/>
        </w:rPr>
        <w:t>登录网上服务平台→法人服务→人事人才→横琴粤澳深度合作区享受个人所得税优惠政策高端和紧缺人才申报，按要求填报用人单位相关信息并上传相关资料，核实申请人的填报信息和电子材料后，提交受理机构审核。</w:t>
      </w:r>
    </w:p>
    <w:p>
      <w:pPr>
        <w:pStyle w:val="style94"/>
        <w:keepNext w:val="false"/>
        <w:keepLines w:val="false"/>
        <w:pageBreakBefore w:val="false"/>
        <w:widowControl/>
        <w:numPr>
          <w:ilvl w:val="0"/>
          <w:numId w:val="2"/>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3" w:firstLineChars="200"/>
        <w:jc w:val="both"/>
        <w:textAlignment w:val="auto"/>
        <w:outlineLvl w:val="9"/>
        <w:rPr>
          <w:rFonts w:ascii="仿宋" w:cs="仿宋" w:eastAsia="仿宋" w:hAnsi="仿宋" w:hint="eastAsia"/>
          <w:b/>
          <w:bCs/>
          <w:color w:val="auto"/>
          <w:spacing w:val="0"/>
          <w:sz w:val="32"/>
          <w:szCs w:val="32"/>
          <w:highlight w:val="none"/>
          <w:lang w:val="en-US" w:eastAsia="zh-CN"/>
        </w:rPr>
      </w:pPr>
      <w:r>
        <w:rPr>
          <w:rFonts w:ascii="楷体" w:cs="楷体" w:eastAsia="楷体" w:hAnsi="楷体" w:hint="eastAsia"/>
          <w:b/>
          <w:bCs/>
          <w:color w:val="auto"/>
          <w:spacing w:val="0"/>
          <w:sz w:val="32"/>
          <w:szCs w:val="32"/>
          <w:highlight w:val="none"/>
          <w:lang w:val="en-US" w:eastAsia="zh-CN"/>
        </w:rPr>
        <w:t>审核。</w:t>
      </w:r>
      <w:r>
        <w:rPr>
          <w:rFonts w:ascii="仿宋_GB2312" w:cs="仿宋_GB2312" w:eastAsia="仿宋_GB2312" w:hAnsi="仿宋_GB2312" w:hint="eastAsia"/>
          <w:b w:val="false"/>
          <w:bCs w:val="false"/>
          <w:color w:val="auto"/>
          <w:spacing w:val="0"/>
          <w:sz w:val="32"/>
          <w:szCs w:val="32"/>
          <w:highlight w:val="none"/>
          <w:lang w:val="en-US" w:eastAsia="zh-CN"/>
        </w:rPr>
        <w:t>合作区人才工作部门会同相关部门按规定审核。</w:t>
      </w:r>
    </w:p>
    <w:p>
      <w:pPr>
        <w:pStyle w:val="style94"/>
        <w:keepNext w:val="false"/>
        <w:keepLines w:val="false"/>
        <w:pageBreakBefore w:val="false"/>
        <w:widowControl/>
        <w:numPr>
          <w:ilvl w:val="0"/>
          <w:numId w:val="2"/>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3" w:firstLineChars="200"/>
        <w:jc w:val="both"/>
        <w:textAlignment w:val="auto"/>
        <w:outlineLvl w:val="9"/>
        <w:rPr>
          <w:rFonts w:ascii="仿宋" w:cs="仿宋" w:eastAsia="仿宋" w:hAnsi="仿宋" w:hint="eastAsia"/>
          <w:b/>
          <w:bCs/>
          <w:color w:val="auto"/>
          <w:spacing w:val="0"/>
          <w:sz w:val="32"/>
          <w:szCs w:val="32"/>
          <w:highlight w:val="none"/>
          <w:lang w:val="en-US" w:eastAsia="zh-CN"/>
        </w:rPr>
      </w:pPr>
      <w:r>
        <w:rPr>
          <w:rFonts w:ascii="楷体" w:cs="楷体" w:eastAsia="楷体" w:hAnsi="楷体" w:hint="eastAsia"/>
          <w:b/>
          <w:bCs/>
          <w:color w:val="auto"/>
          <w:sz w:val="32"/>
          <w:szCs w:val="32"/>
          <w:highlight w:val="none"/>
          <w:lang w:eastAsia="zh-CN"/>
        </w:rPr>
        <w:t>认定。</w:t>
      </w:r>
      <w:r>
        <w:rPr>
          <w:rFonts w:ascii="仿宋_GB2312" w:cs="仿宋_GB2312" w:eastAsia="仿宋_GB2312" w:hAnsi="仿宋_GB2312" w:hint="eastAsia"/>
          <w:b w:val="false"/>
          <w:bCs w:val="false"/>
          <w:color w:val="auto"/>
          <w:sz w:val="32"/>
          <w:szCs w:val="32"/>
          <w:highlight w:val="none"/>
        </w:rPr>
        <w:t>合作区人才工作部门负责认定高端和紧缺人才名单，</w:t>
      </w:r>
      <w:r>
        <w:rPr>
          <w:rFonts w:ascii="仿宋_GB2312" w:cs="仿宋_GB2312" w:eastAsia="仿宋_GB2312" w:hAnsi="仿宋_GB2312" w:hint="eastAsia"/>
          <w:b w:val="false"/>
          <w:bCs w:val="false"/>
          <w:color w:val="auto"/>
          <w:sz w:val="32"/>
          <w:szCs w:val="32"/>
          <w:highlight w:val="none"/>
          <w:lang w:eastAsia="zh-CN"/>
        </w:rPr>
        <w:t>征求管委会有关成员单位意见，由执委会或执委会授权的部门审定后向</w:t>
      </w:r>
      <w:r>
        <w:rPr>
          <w:rFonts w:ascii="仿宋_GB2312" w:cs="仿宋_GB2312" w:eastAsia="仿宋_GB2312" w:hAnsi="仿宋_GB2312" w:hint="eastAsia"/>
          <w:b w:val="false"/>
          <w:bCs w:val="false"/>
          <w:color w:val="auto"/>
          <w:sz w:val="32"/>
          <w:szCs w:val="32"/>
          <w:highlight w:val="none"/>
        </w:rPr>
        <w:t>社会公示</w:t>
      </w:r>
      <w:r>
        <w:rPr>
          <w:rFonts w:ascii="仿宋_GB2312" w:cs="仿宋_GB2312" w:eastAsia="仿宋_GB2312" w:hAnsi="仿宋_GB2312" w:hint="eastAsia"/>
          <w:b w:val="false"/>
          <w:bCs w:val="false"/>
          <w:color w:val="auto"/>
          <w:sz w:val="32"/>
          <w:szCs w:val="32"/>
          <w:highlight w:val="none"/>
          <w:lang w:val="en-US" w:eastAsia="zh-CN"/>
        </w:rPr>
        <w:t>5个工作日</w:t>
      </w:r>
      <w:r>
        <w:rPr>
          <w:rFonts w:ascii="仿宋_GB2312" w:cs="仿宋_GB2312" w:eastAsia="仿宋_GB2312" w:hAnsi="仿宋_GB2312" w:hint="eastAsia"/>
          <w:b w:val="false"/>
          <w:bCs w:val="false"/>
          <w:color w:val="auto"/>
          <w:sz w:val="32"/>
          <w:szCs w:val="32"/>
          <w:highlight w:val="none"/>
        </w:rPr>
        <w:t>。</w:t>
      </w:r>
    </w:p>
    <w:p>
      <w:pPr>
        <w:pStyle w:val="style94"/>
        <w:keepNext w:val="false"/>
        <w:keepLines w:val="false"/>
        <w:pageBreakBefore w:val="false"/>
        <w:widowControl/>
        <w:numPr>
          <w:ilvl w:val="0"/>
          <w:numId w:val="2"/>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3" w:firstLineChars="200"/>
        <w:jc w:val="both"/>
        <w:textAlignment w:val="auto"/>
        <w:outlineLvl w:val="9"/>
        <w:rPr>
          <w:rFonts w:ascii="仿宋_GB2312" w:cs="仿宋_GB2312" w:eastAsia="仿宋_GB2312" w:hAnsi="仿宋_GB2312" w:hint="eastAsia"/>
          <w:b w:val="false"/>
          <w:bCs w:val="false"/>
          <w:color w:val="auto"/>
          <w:spacing w:val="0"/>
          <w:sz w:val="32"/>
          <w:szCs w:val="32"/>
          <w:highlight w:val="none"/>
          <w:lang w:val="en-US" w:eastAsia="zh-CN"/>
        </w:rPr>
      </w:pPr>
      <w:r>
        <w:rPr>
          <w:rFonts w:ascii="楷体" w:cs="楷体" w:eastAsia="楷体" w:hAnsi="楷体" w:hint="eastAsia"/>
          <w:b/>
          <w:bCs/>
          <w:color w:val="auto"/>
          <w:sz w:val="32"/>
          <w:szCs w:val="32"/>
          <w:highlight w:val="none"/>
          <w:lang w:eastAsia="zh-CN"/>
        </w:rPr>
        <w:t>办理。</w:t>
      </w:r>
      <w:r>
        <w:rPr>
          <w:rFonts w:ascii="仿宋_GB2312" w:cs="仿宋_GB2312" w:eastAsia="仿宋_GB2312" w:hAnsi="仿宋_GB2312" w:hint="eastAsia"/>
          <w:b w:val="false"/>
          <w:bCs w:val="false"/>
          <w:color w:val="auto"/>
          <w:sz w:val="32"/>
          <w:szCs w:val="32"/>
          <w:highlight w:val="none"/>
        </w:rPr>
        <w:t>合作区税务部门根据法律法规及时办理税收优惠</w:t>
      </w:r>
      <w:r>
        <w:rPr>
          <w:rFonts w:ascii="仿宋_GB2312" w:cs="仿宋_GB2312" w:eastAsia="仿宋_GB2312" w:hAnsi="仿宋_GB2312" w:hint="eastAsia"/>
          <w:b w:val="false"/>
          <w:bCs w:val="false"/>
          <w:color w:val="auto"/>
          <w:sz w:val="32"/>
          <w:szCs w:val="32"/>
          <w:highlight w:val="none"/>
          <w:lang w:eastAsia="zh-CN"/>
        </w:rPr>
        <w:t>（实际税负是否超过15%并享受优惠以实际申报为准）</w:t>
      </w:r>
      <w:r>
        <w:rPr>
          <w:rFonts w:ascii="仿宋_GB2312" w:cs="仿宋_GB2312" w:eastAsia="仿宋_GB2312" w:hAnsi="仿宋_GB2312" w:hint="eastAsia"/>
          <w:b w:val="false"/>
          <w:bCs w:val="false"/>
          <w:color w:val="auto"/>
          <w:sz w:val="32"/>
          <w:szCs w:val="32"/>
          <w:highlight w:val="none"/>
        </w:rPr>
        <w:t>。</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 w:cs="仿宋" w:eastAsia="仿宋" w:hAnsi="仿宋" w:hint="eastAsia"/>
          <w:b w:val="false"/>
          <w:bCs w:val="false"/>
          <w:color w:val="auto"/>
          <w:spacing w:val="0"/>
          <w:sz w:val="32"/>
          <w:szCs w:val="32"/>
          <w:highlight w:val="none"/>
          <w:lang w:val="en-US" w:eastAsia="zh-CN"/>
        </w:rPr>
      </w:pPr>
      <w:r>
        <w:rPr>
          <w:rFonts w:ascii="黑体" w:cs="黑体" w:eastAsia="黑体" w:hAnsi="黑体" w:hint="eastAsia"/>
          <w:b w:val="false"/>
          <w:bCs w:val="false"/>
          <w:color w:val="auto"/>
          <w:spacing w:val="0"/>
          <w:sz w:val="32"/>
          <w:szCs w:val="32"/>
          <w:highlight w:val="none"/>
          <w:lang w:eastAsia="zh-CN"/>
        </w:rPr>
        <w:t>六、申报材料</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exact" w:line="579"/>
        <w:ind w:left="0" w:leftChars="0" w:firstLine="640" w:firstLineChars="200"/>
        <w:rPr>
          <w:rFonts w:ascii="仿宋_GB2312" w:cs="仿宋_GB2312" w:eastAsia="仿宋_GB2312" w:hAnsi="仿宋_GB2312" w:hint="eastAsia"/>
          <w:b/>
          <w:bCs/>
          <w:sz w:val="32"/>
          <w:szCs w:val="32"/>
          <w:highlight w:val="none"/>
          <w:lang w:val="en-US"/>
        </w:rPr>
      </w:pPr>
      <w:r>
        <w:rPr>
          <w:rFonts w:ascii="仿宋_GB2312" w:cs="仿宋_GB2312" w:eastAsia="仿宋_GB2312" w:hAnsi="仿宋_GB2312" w:hint="eastAsia"/>
          <w:b w:val="false"/>
          <w:bCs w:val="false"/>
          <w:color w:val="auto"/>
          <w:spacing w:val="0"/>
          <w:sz w:val="32"/>
          <w:szCs w:val="32"/>
          <w:highlight w:val="none"/>
          <w:lang w:val="en-US" w:eastAsia="zh-CN"/>
        </w:rPr>
        <w:t>（一）用人单位和申请人所提交的申报材料均需扫描原件，要求清晰完整，具体材料清单详见《提交材料明细（2021</w:t>
      </w:r>
      <w:r>
        <w:rPr>
          <w:rFonts w:ascii="仿宋_GB2312" w:cs="仿宋_GB2312" w:eastAsia="仿宋_GB2312" w:hAnsi="仿宋_GB2312" w:hint="eastAsia"/>
          <w:b w:val="false"/>
          <w:bCs w:val="false"/>
          <w:color w:val="auto"/>
          <w:spacing w:val="0"/>
          <w:sz w:val="32"/>
          <w:szCs w:val="32"/>
          <w:highlight w:val="none"/>
          <w:lang w:eastAsia="zh-CN"/>
        </w:rPr>
        <w:t>、2022</w:t>
      </w:r>
      <w:r>
        <w:rPr>
          <w:rFonts w:ascii="仿宋_GB2312" w:cs="仿宋_GB2312" w:eastAsia="仿宋_GB2312" w:hAnsi="仿宋_GB2312" w:hint="eastAsia"/>
          <w:b w:val="false"/>
          <w:bCs w:val="false"/>
          <w:color w:val="auto"/>
          <w:spacing w:val="0"/>
          <w:sz w:val="32"/>
          <w:szCs w:val="32"/>
          <w:highlight w:val="none"/>
          <w:lang w:val="en-US" w:eastAsia="zh-CN"/>
        </w:rPr>
        <w:t>年度）》（附件3）。</w:t>
      </w:r>
    </w:p>
    <w:p>
      <w:pPr>
        <w:pStyle w:val="style0"/>
        <w:keepNext w:val="false"/>
        <w:keepLines w:val="false"/>
        <w:pageBreakBefore w:val="false"/>
        <w:kinsoku/>
        <w:wordWrap/>
        <w:overflowPunct/>
        <w:topLinePunct w:val="false"/>
        <w:autoSpaceDE/>
        <w:autoSpaceDN/>
        <w:bidi w:val="false"/>
        <w:adjustRightInd w:val="false"/>
        <w:snapToGrid w:val="false"/>
        <w:spacing w:lineRule="exact" w:line="579"/>
        <w:ind w:left="0" w:leftChars="0" w:firstLine="640" w:firstLineChars="200"/>
        <w:rPr>
          <w:rFonts w:ascii="仿宋_GB2312" w:cs="仿宋_GB2312" w:eastAsia="仿宋_GB2312" w:hAnsi="仿宋_GB2312" w:hint="eastAsia"/>
          <w:color w:val="auto"/>
          <w:sz w:val="32"/>
          <w:szCs w:val="32"/>
          <w:highlight w:val="none"/>
          <w:lang w:val="en-US"/>
        </w:rPr>
      </w:pPr>
      <w:r>
        <w:rPr>
          <w:rFonts w:ascii="仿宋_GB2312" w:cs="仿宋_GB2312" w:eastAsia="仿宋_GB2312" w:hAnsi="仿宋_GB2312" w:hint="eastAsia"/>
          <w:b w:val="false"/>
          <w:bCs w:val="false"/>
          <w:color w:val="auto"/>
          <w:sz w:val="32"/>
          <w:szCs w:val="32"/>
          <w:highlight w:val="none"/>
          <w:lang w:val="en-US" w:eastAsia="zh-CN"/>
        </w:rPr>
        <w:t>（二）</w:t>
      </w:r>
      <w:r>
        <w:rPr>
          <w:rFonts w:ascii="仿宋_GB2312" w:cs="仿宋_GB2312" w:eastAsia="仿宋_GB2312" w:hAnsi="仿宋_GB2312" w:hint="eastAsia"/>
          <w:color w:val="auto"/>
          <w:sz w:val="32"/>
          <w:szCs w:val="32"/>
          <w:highlight w:val="none"/>
          <w:lang w:val="en-US"/>
        </w:rPr>
        <w:t>应政府部门审核需要，可要求申请人提供其他所需申请材料，或通知用人单位</w:t>
      </w:r>
      <w:r>
        <w:rPr>
          <w:rFonts w:ascii="仿宋_GB2312" w:cs="仿宋_GB2312" w:eastAsia="仿宋_GB2312" w:hAnsi="仿宋_GB2312" w:hint="eastAsia"/>
          <w:color w:val="auto"/>
          <w:sz w:val="32"/>
          <w:szCs w:val="32"/>
          <w:highlight w:val="none"/>
          <w:lang w:val="en-US" w:eastAsia="zh-CN"/>
        </w:rPr>
        <w:t>/申请人</w:t>
      </w:r>
      <w:r>
        <w:rPr>
          <w:rFonts w:ascii="仿宋_GB2312" w:cs="仿宋_GB2312" w:eastAsia="仿宋_GB2312" w:hAnsi="仿宋_GB2312" w:hint="eastAsia"/>
          <w:color w:val="auto"/>
          <w:sz w:val="32"/>
          <w:szCs w:val="32"/>
          <w:highlight w:val="none"/>
          <w:lang w:val="en-US"/>
        </w:rPr>
        <w:t>提交相关原件进行查验。</w:t>
      </w:r>
    </w:p>
    <w:p>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79"/>
        <w:ind w:left="0" w:leftChars="0" w:firstLine="640" w:firstLineChars="200"/>
        <w:textAlignment w:val="auto"/>
        <w:rPr>
          <w:rFonts w:ascii="仿宋_GB2312" w:cs="仿宋_GB2312" w:eastAsia="仿宋_GB2312" w:hAnsi="仿宋_GB2312" w:hint="eastAsia"/>
          <w:b w:val="false"/>
          <w:bCs w:val="false"/>
          <w:color w:val="auto"/>
          <w:kern w:val="2"/>
          <w:sz w:val="32"/>
          <w:szCs w:val="32"/>
          <w:highlight w:val="none"/>
          <w:lang w:val="en-US" w:bidi="ar-SA" w:eastAsia="zh-CN"/>
        </w:rPr>
      </w:pPr>
      <w:r>
        <w:rPr>
          <w:rFonts w:ascii="仿宋_GB2312" w:cs="仿宋_GB2312" w:eastAsia="仿宋_GB2312" w:hAnsi="仿宋_GB2312" w:hint="eastAsia"/>
          <w:b w:val="false"/>
          <w:bCs w:val="false"/>
          <w:color w:val="auto"/>
          <w:kern w:val="2"/>
          <w:sz w:val="32"/>
          <w:szCs w:val="32"/>
          <w:highlight w:val="none"/>
          <w:lang w:val="en-US" w:bidi="ar-SA" w:eastAsia="zh-CN"/>
        </w:rPr>
        <w:t>（三）无法使用系统提交申报的人才及所属企业或机构，可提交全套纸质材料及其电子扫描件至线下办理点进行申请。</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黑体" w:cs="仿宋_GB2312" w:eastAsia="黑体" w:hAnsi="仿宋" w:hint="eastAsia"/>
          <w:b w:val="false"/>
          <w:bCs/>
          <w:kern w:val="2"/>
          <w:sz w:val="32"/>
          <w:szCs w:val="32"/>
          <w:lang w:eastAsia="zh-CN"/>
        </w:rPr>
      </w:pPr>
      <w:r>
        <w:rPr>
          <w:rFonts w:ascii="黑体" w:cs="仿宋_GB2312" w:eastAsia="黑体" w:hAnsi="仿宋" w:hint="eastAsia"/>
          <w:b w:val="false"/>
          <w:bCs/>
          <w:kern w:val="2"/>
          <w:sz w:val="32"/>
          <w:szCs w:val="32"/>
          <w:lang w:eastAsia="zh-CN"/>
        </w:rPr>
        <w:t>七、</w:t>
      </w:r>
      <w:r>
        <w:rPr>
          <w:rFonts w:ascii="黑体" w:cs="仿宋_GB2312" w:eastAsia="黑体" w:hAnsi="仿宋"/>
          <w:b w:val="false"/>
          <w:bCs/>
          <w:kern w:val="2"/>
          <w:sz w:val="32"/>
          <w:szCs w:val="32"/>
        </w:rPr>
        <w:t>注意事项</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kern w:val="2"/>
          <w:sz w:val="32"/>
          <w:szCs w:val="32"/>
          <w:highlight w:val="none"/>
          <w:lang w:val="zh-CN"/>
        </w:rPr>
      </w:pPr>
      <w:r>
        <w:rPr>
          <w:rFonts w:ascii="仿宋_GB2312" w:cs="仿宋_GB2312" w:eastAsia="仿宋_GB2312" w:hAnsi="仿宋_GB2312" w:hint="eastAsia"/>
          <w:kern w:val="2"/>
          <w:sz w:val="32"/>
          <w:szCs w:val="32"/>
          <w:highlight w:val="none"/>
          <w:lang w:val="zh-CN"/>
        </w:rPr>
        <w:t>（一）按照同类型政策不重复原则，已享受</w:t>
      </w:r>
      <w:r>
        <w:rPr>
          <w:rFonts w:ascii="仿宋_GB2312" w:cs="仿宋_GB2312" w:eastAsia="仿宋_GB2312" w:hAnsi="仿宋_GB2312" w:hint="eastAsia"/>
          <w:kern w:val="2"/>
          <w:sz w:val="32"/>
          <w:szCs w:val="32"/>
          <w:highlight w:val="none"/>
          <w:lang w:val="en-US" w:eastAsia="zh-CN"/>
        </w:rPr>
        <w:t>2021年度</w:t>
      </w:r>
      <w:r>
        <w:rPr>
          <w:rFonts w:ascii="仿宋_GB2312" w:cs="仿宋_GB2312" w:eastAsia="仿宋_GB2312" w:hAnsi="仿宋_GB2312" w:hint="eastAsia"/>
          <w:kern w:val="2"/>
          <w:sz w:val="32"/>
          <w:szCs w:val="32"/>
          <w:highlight w:val="none"/>
          <w:lang w:val="zh-CN"/>
        </w:rPr>
        <w:t>横琴特殊人才奖励（或珠海市产业发展与创新人才奖励、粤港澳大湾区境外高端人才个人所得税优惠政策等同类型政策）的人员，不可申报</w:t>
      </w:r>
      <w:r>
        <w:rPr>
          <w:rFonts w:ascii="仿宋_GB2312" w:cs="仿宋_GB2312" w:eastAsia="仿宋_GB2312" w:hAnsi="仿宋_GB2312" w:hint="eastAsia"/>
          <w:kern w:val="2"/>
          <w:sz w:val="32"/>
          <w:szCs w:val="32"/>
          <w:highlight w:val="none"/>
          <w:lang w:val="en-US" w:eastAsia="zh-CN"/>
        </w:rPr>
        <w:t>2021年度</w:t>
      </w:r>
      <w:r>
        <w:rPr>
          <w:rFonts w:ascii="仿宋_GB2312" w:cs="仿宋_GB2312" w:eastAsia="仿宋_GB2312" w:hAnsi="仿宋_GB2312" w:hint="eastAsia"/>
          <w:kern w:val="2"/>
          <w:sz w:val="32"/>
          <w:szCs w:val="32"/>
          <w:highlight w:val="none"/>
          <w:lang w:val="zh-CN"/>
        </w:rPr>
        <w:t>横琴粤澳深度合作区高端和紧缺人才个人所得税优惠。</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kern w:val="2"/>
          <w:sz w:val="32"/>
          <w:szCs w:val="32"/>
          <w:highlight w:val="none"/>
          <w:lang w:val="zh-CN"/>
        </w:rPr>
      </w:pPr>
      <w:r>
        <w:rPr>
          <w:rFonts w:ascii="仿宋_GB2312" w:cs="仿宋_GB2312" w:eastAsia="仿宋_GB2312" w:hAnsi="仿宋_GB2312" w:hint="eastAsia"/>
          <w:kern w:val="2"/>
          <w:sz w:val="32"/>
          <w:szCs w:val="32"/>
          <w:highlight w:val="none"/>
          <w:lang w:val="en-US" w:eastAsia="zh-CN"/>
        </w:rPr>
        <w:t>（二）按照同类型政策不重复原则，</w:t>
      </w:r>
      <w:r>
        <w:rPr>
          <w:rFonts w:ascii="仿宋_GB2312" w:cs="仿宋_GB2312" w:eastAsia="仿宋_GB2312" w:hAnsi="仿宋_GB2312" w:hint="eastAsia"/>
          <w:kern w:val="2"/>
          <w:sz w:val="32"/>
          <w:szCs w:val="32"/>
          <w:highlight w:val="none"/>
          <w:lang w:val="zh-CN"/>
        </w:rPr>
        <w:t>享受</w:t>
      </w:r>
      <w:r>
        <w:rPr>
          <w:rFonts w:ascii="仿宋_GB2312" w:cs="仿宋_GB2312" w:eastAsia="仿宋_GB2312" w:hAnsi="仿宋_GB2312" w:hint="eastAsia"/>
          <w:kern w:val="2"/>
          <w:sz w:val="32"/>
          <w:szCs w:val="32"/>
          <w:highlight w:val="none"/>
          <w:lang w:val="en-US" w:eastAsia="zh-CN"/>
        </w:rPr>
        <w:t>横琴粤澳深度合作区高端和紧缺人才个人所得税优惠</w:t>
      </w:r>
      <w:r>
        <w:rPr>
          <w:rFonts w:ascii="仿宋_GB2312" w:cs="仿宋_GB2312" w:eastAsia="仿宋_GB2312" w:hAnsi="仿宋_GB2312" w:hint="eastAsia"/>
          <w:kern w:val="2"/>
          <w:sz w:val="32"/>
          <w:szCs w:val="32"/>
          <w:highlight w:val="none"/>
          <w:lang w:val="zh-CN"/>
        </w:rPr>
        <w:t>后，不再重复享受所申报年度其他同类政策优惠(如横琴特殊人才奖励、珠海市产业发展与创新人才奖励、粤港澳大湾区境外高端人才个人所得税优惠政策等）。</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kern w:val="2"/>
          <w:sz w:val="32"/>
          <w:szCs w:val="32"/>
          <w:highlight w:val="none"/>
          <w:lang w:val="en-US" w:eastAsia="zh-CN"/>
        </w:rPr>
      </w:pPr>
      <w:r>
        <w:rPr>
          <w:rFonts w:ascii="仿宋_GB2312" w:cs="仿宋_GB2312" w:eastAsia="仿宋_GB2312" w:hAnsi="仿宋_GB2312" w:hint="eastAsia"/>
          <w:kern w:val="2"/>
          <w:sz w:val="32"/>
          <w:szCs w:val="32"/>
          <w:highlight w:val="none"/>
          <w:lang w:val="en-US" w:eastAsia="zh-CN"/>
        </w:rPr>
        <w:t>（三）免征部分实行限额管理，具体由合作区执委会根据有关要求和实际需要确定。</w:t>
      </w:r>
    </w:p>
    <w:p>
      <w:pPr>
        <w:pStyle w:val="style94"/>
        <w:keepNext w:val="false"/>
        <w:keepLines w:val="false"/>
        <w:pageBreakBefore w:val="false"/>
        <w:widowControl/>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仿宋_GB2312" w:cs="仿宋_GB2312" w:eastAsia="仿宋_GB2312" w:hAnsi="仿宋_GB2312" w:hint="eastAsia"/>
          <w:kern w:val="2"/>
          <w:sz w:val="32"/>
          <w:szCs w:val="32"/>
          <w:highlight w:val="none"/>
          <w:lang w:val="en-US" w:eastAsia="zh-CN"/>
        </w:rPr>
      </w:pPr>
      <w:r>
        <w:rPr>
          <w:rFonts w:ascii="仿宋_GB2312" w:cs="仿宋_GB2312" w:eastAsia="仿宋_GB2312" w:hAnsi="仿宋_GB2312" w:hint="eastAsia"/>
          <w:kern w:val="2"/>
          <w:sz w:val="32"/>
          <w:szCs w:val="32"/>
          <w:highlight w:val="none"/>
          <w:lang w:val="en-US" w:eastAsia="zh-CN"/>
        </w:rPr>
        <w:t>（四）高端人才第一类“在某一领域或专业处于领先水平，作出突出贡献且得到社会认可的人才”，具体认定办法将由合作区执委会另行制定，出台后按规定开展认定工作，2021年度、2022年度未认定该类人才。</w:t>
      </w:r>
    </w:p>
    <w:p>
      <w:pPr>
        <w:pStyle w:val="style0"/>
        <w:keepNext w:val="false"/>
        <w:keepLines w:val="false"/>
        <w:pageBreakBefore w:val="false"/>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黑体" w:cs="黑体" w:eastAsia="黑体" w:hAnsi="黑体" w:hint="eastAsia"/>
          <w:b w:val="false"/>
          <w:bCs w:val="false"/>
          <w:color w:val="auto"/>
          <w:spacing w:val="0"/>
          <w:sz w:val="32"/>
          <w:szCs w:val="32"/>
          <w:highlight w:val="none"/>
          <w:lang w:val="en-US" w:eastAsia="zh-CN"/>
        </w:rPr>
        <w:t>八、咨询电话（工作日9:00-12:00、14:00-18:00）</w:t>
      </w:r>
    </w:p>
    <w:p>
      <w:pPr>
        <w:pStyle w:val="style66"/>
        <w:keepNext w:val="false"/>
        <w:keepLines w:val="false"/>
        <w:pageBreakBefore w:val="false"/>
        <w:numPr>
          <w:ilvl w:val="0"/>
          <w:numId w:val="0"/>
        </w:numPr>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黑体" w:cs="黑体" w:eastAsia="黑体" w:hAnsi="黑体" w:hint="default"/>
          <w:b w:val="false"/>
          <w:bCs w:val="false"/>
          <w:color w:val="auto"/>
          <w:spacing w:val="0"/>
          <w:sz w:val="32"/>
          <w:szCs w:val="32"/>
          <w:highlight w:val="none"/>
          <w:lang w:val="en-US" w:eastAsia="zh-CN"/>
        </w:rPr>
        <w:t>（一）人才申报咨询</w:t>
      </w:r>
    </w:p>
    <w:p>
      <w:pPr>
        <w:pStyle w:val="style62"/>
        <w:keepNext w:val="false"/>
        <w:keepLines w:val="false"/>
        <w:pageBreakBefore w:val="false"/>
        <w:numPr>
          <w:ilvl w:val="0"/>
          <w:numId w:val="0"/>
        </w:numPr>
        <w:kinsoku/>
        <w:wordWrap/>
        <w:overflowPunct/>
        <w:topLinePunct w:val="false"/>
        <w:autoSpaceDE/>
        <w:autoSpaceDN/>
        <w:bidi w:val="false"/>
        <w:spacing w:lineRule="exact" w:line="579"/>
        <w:ind w:left="0" w:leftChars="0" w:firstLine="640" w:firstLineChars="200"/>
        <w:jc w:val="left"/>
        <w:textAlignment w:val="auto"/>
        <w:rPr>
          <w:rFonts w:ascii="仿宋_GB2312" w:cs="仿宋_GB2312" w:eastAsia="仿宋_GB2312" w:hAnsi="仿宋_GB2312" w:hint="eastAsia"/>
          <w:sz w:val="32"/>
          <w:szCs w:val="32"/>
          <w:highlight w:val="none"/>
          <w:lang w:val="en-US" w:eastAsia="zh-CN"/>
        </w:rPr>
      </w:pPr>
      <w:r>
        <w:rPr>
          <w:rFonts w:ascii="黑体" w:cs="黑体" w:eastAsia="黑体" w:hAnsi="黑体" w:hint="default"/>
          <w:b w:val="false"/>
          <w:bCs w:val="false"/>
          <w:color w:val="auto"/>
          <w:spacing w:val="0"/>
          <w:sz w:val="32"/>
          <w:szCs w:val="32"/>
          <w:highlight w:val="none"/>
          <w:lang w:val="en-US" w:eastAsia="zh-CN"/>
        </w:rPr>
        <w:t>横琴粤澳深度合作区经济发展局</w:t>
      </w:r>
    </w:p>
    <w:p>
      <w:pPr>
        <w:pStyle w:val="style0"/>
        <w:keepNext w:val="false"/>
        <w:keepLines w:val="false"/>
        <w:pageBreakBefore w:val="false"/>
        <w:numPr>
          <w:ilvl w:val="0"/>
          <w:numId w:val="0"/>
        </w:numPr>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黑体" w:cs="黑体" w:eastAsia="黑体" w:hAnsi="黑体" w:hint="default"/>
          <w:b w:val="false"/>
          <w:bCs w:val="false"/>
          <w:color w:val="auto"/>
          <w:spacing w:val="0"/>
          <w:sz w:val="32"/>
          <w:szCs w:val="32"/>
          <w:highlight w:val="none"/>
          <w:lang w:val="en-US" w:eastAsia="zh-CN"/>
        </w:rPr>
        <w:t>申报咨询：0756-8858576、0756-8858573</w:t>
      </w:r>
    </w:p>
    <w:p>
      <w:pPr>
        <w:pStyle w:val="style66"/>
        <w:keepNext w:val="false"/>
        <w:keepLines w:val="false"/>
        <w:pageBreakBefore w:val="false"/>
        <w:numPr>
          <w:ilvl w:val="0"/>
          <w:numId w:val="0"/>
        </w:numPr>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黑体" w:cs="黑体" w:eastAsia="黑体" w:hAnsi="黑体" w:hint="default"/>
          <w:b w:val="false"/>
          <w:bCs w:val="false"/>
          <w:color w:val="auto"/>
          <w:spacing w:val="0"/>
          <w:sz w:val="32"/>
          <w:szCs w:val="32"/>
          <w:highlight w:val="none"/>
          <w:lang w:val="en-US" w:eastAsia="zh-CN"/>
        </w:rPr>
        <w:t>政策咨询：0756-8841220、0756-8841515</w:t>
      </w:r>
    </w:p>
    <w:p>
      <w:pPr>
        <w:pStyle w:val="style62"/>
        <w:keepNext w:val="false"/>
        <w:keepLines w:val="false"/>
        <w:pageBreakBefore w:val="false"/>
        <w:numPr>
          <w:ilvl w:val="0"/>
          <w:numId w:val="0"/>
        </w:numPr>
        <w:kinsoku/>
        <w:wordWrap/>
        <w:overflowPunct/>
        <w:topLinePunct w:val="false"/>
        <w:autoSpaceDE/>
        <w:autoSpaceDN/>
        <w:bidi w:val="false"/>
        <w:spacing w:lineRule="exact" w:line="579"/>
        <w:ind w:left="0" w:leftChars="0" w:firstLine="640" w:firstLineChars="200"/>
        <w:jc w:val="left"/>
        <w:textAlignment w:val="auto"/>
        <w:rPr>
          <w:rFonts w:ascii="仿宋_GB2312" w:cs="仿宋_GB2312" w:eastAsia="仿宋_GB2312" w:hAnsi="仿宋_GB2312" w:hint="eastAsia"/>
          <w:sz w:val="32"/>
          <w:szCs w:val="32"/>
          <w:highlight w:val="none"/>
          <w:lang w:val="en-US" w:eastAsia="zh-CN"/>
        </w:rPr>
      </w:pPr>
      <w:r>
        <w:rPr>
          <w:rFonts w:ascii="黑体" w:cs="黑体" w:eastAsia="黑体" w:hAnsi="黑体" w:hint="default"/>
          <w:b w:val="false"/>
          <w:bCs w:val="false"/>
          <w:color w:val="auto"/>
          <w:spacing w:val="0"/>
          <w:sz w:val="32"/>
          <w:szCs w:val="32"/>
          <w:highlight w:val="none"/>
          <w:lang w:val="en-US" w:eastAsia="zh-CN"/>
        </w:rPr>
        <w:t>（二）税务问题咨询</w:t>
      </w:r>
    </w:p>
    <w:p>
      <w:pPr>
        <w:pStyle w:val="style0"/>
        <w:keepNext w:val="false"/>
        <w:keepLines w:val="false"/>
        <w:pageBreakBefore w:val="false"/>
        <w:numPr>
          <w:ilvl w:val="0"/>
          <w:numId w:val="0"/>
        </w:numPr>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黑体" w:cs="黑体" w:eastAsia="黑体" w:hAnsi="黑体" w:hint="default"/>
          <w:b w:val="false"/>
          <w:bCs w:val="false"/>
          <w:color w:val="auto"/>
          <w:spacing w:val="0"/>
          <w:sz w:val="32"/>
          <w:szCs w:val="32"/>
          <w:highlight w:val="none"/>
          <w:lang w:val="en-US" w:eastAsia="zh-CN"/>
        </w:rPr>
        <w:t>国家税务总局横琴粤澳深度合作区税务局</w:t>
      </w:r>
    </w:p>
    <w:p>
      <w:pPr>
        <w:pStyle w:val="style66"/>
        <w:keepNext w:val="false"/>
        <w:keepLines w:val="false"/>
        <w:pageBreakBefore w:val="false"/>
        <w:numPr>
          <w:ilvl w:val="0"/>
          <w:numId w:val="0"/>
        </w:numPr>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黑体" w:cs="黑体" w:eastAsia="黑体" w:hAnsi="黑体" w:hint="default"/>
          <w:b w:val="false"/>
          <w:bCs w:val="false"/>
          <w:color w:val="auto"/>
          <w:spacing w:val="0"/>
          <w:sz w:val="32"/>
          <w:szCs w:val="32"/>
          <w:highlight w:val="none"/>
          <w:lang w:val="en-US" w:eastAsia="zh-CN"/>
        </w:rPr>
        <w:t>咨询电话：0756-8841710</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left="0" w:leftChars="0" w:right="0" w:rightChars="0" w:firstLine="640" w:firstLineChars="200"/>
        <w:jc w:val="both"/>
        <w:textAlignment w:val="auto"/>
        <w:outlineLvl w:val="9"/>
        <w:rPr>
          <w:rFonts w:ascii="黑体" w:cs="黑体" w:eastAsia="黑体" w:hAnsi="黑体" w:hint="eastAsia"/>
          <w:b w:val="false"/>
          <w:bCs w:val="false"/>
          <w:color w:val="auto"/>
          <w:spacing w:val="0"/>
          <w:sz w:val="32"/>
          <w:szCs w:val="32"/>
          <w:highlight w:val="none"/>
          <w:lang w:val="en-US" w:eastAsia="zh-CN"/>
        </w:rPr>
      </w:pPr>
      <w:r>
        <w:rPr>
          <w:rFonts w:ascii="黑体" w:cs="黑体" w:eastAsia="黑体" w:hAnsi="黑体" w:hint="eastAsia"/>
          <w:b w:val="false"/>
          <w:bCs w:val="false"/>
          <w:color w:val="auto"/>
          <w:spacing w:val="0"/>
          <w:sz w:val="32"/>
          <w:szCs w:val="32"/>
          <w:highlight w:val="none"/>
          <w:lang w:val="en-US" w:eastAsia="zh-CN"/>
        </w:rPr>
        <w:t>九、相关附件</w:t>
      </w:r>
    </w:p>
    <w:p>
      <w:pPr>
        <w:pStyle w:val="style0"/>
        <w:keepNext w:val="false"/>
        <w:keepLines w:val="false"/>
        <w:pageBreakBefore w:val="false"/>
        <w:kinsoku/>
        <w:wordWrap/>
        <w:overflowPunct/>
        <w:topLinePunct w:val="false"/>
        <w:autoSpaceDE/>
        <w:autoSpaceDN/>
        <w:bidi w:val="false"/>
        <w:spacing w:lineRule="exact" w:line="579"/>
        <w:ind w:left="320" w:leftChars="100" w:firstLine="320" w:firstLineChars="100"/>
        <w:textAlignment w:val="auto"/>
        <w:rPr>
          <w:rFonts w:ascii="仿宋_GB2312" w:cs="仿宋_GB2312" w:eastAsia="仿宋_GB2312" w:hAnsi="仿宋_GB2312" w:hint="eastAsia"/>
          <w:sz w:val="32"/>
          <w:szCs w:val="32"/>
          <w:highlight w:val="none"/>
          <w:lang w:val="en-US" w:eastAsia="zh-CN"/>
        </w:rPr>
      </w:pPr>
      <w:r>
        <w:rPr>
          <w:rFonts w:ascii="仿宋_GB2312" w:cs="仿宋_GB2312" w:eastAsia="仿宋_GB2312" w:hAnsi="仿宋_GB2312" w:hint="eastAsia"/>
          <w:sz w:val="32"/>
          <w:szCs w:val="32"/>
          <w:highlight w:val="none"/>
          <w:lang w:val="en-US" w:eastAsia="zh-CN"/>
        </w:rPr>
        <w:t>1.横琴粤澳深度合作区享受个人所得税优惠政策高端和紧</w:t>
      </w:r>
    </w:p>
    <w:p>
      <w:pPr>
        <w:pStyle w:val="style0"/>
        <w:keepNext w:val="false"/>
        <w:keepLines w:val="false"/>
        <w:pageBreakBefore w:val="false"/>
        <w:kinsoku/>
        <w:wordWrap/>
        <w:overflowPunct/>
        <w:topLinePunct w:val="false"/>
        <w:autoSpaceDE/>
        <w:autoSpaceDN/>
        <w:bidi w:val="false"/>
        <w:spacing w:lineRule="exact" w:line="579"/>
        <w:ind w:left="320" w:leftChars="100" w:firstLine="640" w:firstLineChars="200"/>
        <w:textAlignment w:val="auto"/>
        <w:rPr>
          <w:rFonts w:ascii="仿宋_GB2312" w:cs="仿宋_GB2312" w:eastAsia="仿宋_GB2312" w:hAnsi="仿宋_GB2312" w:hint="eastAsia"/>
          <w:sz w:val="32"/>
          <w:szCs w:val="32"/>
          <w:highlight w:val="none"/>
          <w:lang w:val="en-US" w:eastAsia="zh-CN"/>
        </w:rPr>
      </w:pPr>
      <w:r>
        <w:rPr>
          <w:rFonts w:ascii="仿宋_GB2312" w:cs="仿宋_GB2312" w:eastAsia="仿宋_GB2312" w:hAnsi="仿宋_GB2312" w:hint="eastAsia"/>
          <w:sz w:val="32"/>
          <w:szCs w:val="32"/>
          <w:highlight w:val="none"/>
          <w:lang w:val="en-US" w:eastAsia="zh-CN"/>
        </w:rPr>
        <w:t>缺人才清单管理暂行办法</w:t>
      </w:r>
    </w:p>
    <w:p>
      <w:pPr>
        <w:pStyle w:val="style0"/>
        <w:keepNext w:val="false"/>
        <w:keepLines w:val="false"/>
        <w:pageBreakBefore w:val="false"/>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仿宋_GB2312" w:cs="仿宋_GB2312" w:eastAsia="仿宋_GB2312" w:hAnsi="仿宋_GB2312" w:hint="eastAsia"/>
          <w:sz w:val="32"/>
          <w:szCs w:val="32"/>
          <w:highlight w:val="none"/>
          <w:lang w:val="en-US" w:eastAsia="zh-CN"/>
        </w:rPr>
        <w:t>2.职称系列（专业）各层级名称</w:t>
      </w:r>
    </w:p>
    <w:p>
      <w:pPr>
        <w:pStyle w:val="style0"/>
        <w:keepNext w:val="false"/>
        <w:keepLines w:val="false"/>
        <w:pageBreakBefore w:val="false"/>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仿宋_GB2312" w:cs="仿宋_GB2312" w:eastAsia="仿宋_GB2312" w:hAnsi="仿宋_GB2312" w:hint="eastAsia"/>
          <w:sz w:val="32"/>
          <w:szCs w:val="32"/>
          <w:highlight w:val="none"/>
          <w:lang w:val="en-US" w:eastAsia="zh-CN"/>
        </w:rPr>
        <w:t>3.提交材料明细（2021</w:t>
      </w:r>
      <w:r>
        <w:rPr>
          <w:rFonts w:ascii="仿宋_GB2312" w:cs="仿宋_GB2312" w:eastAsia="仿宋_GB2312" w:hAnsi="仿宋_GB2312" w:hint="eastAsia"/>
          <w:sz w:val="32"/>
          <w:szCs w:val="32"/>
          <w:highlight w:val="none"/>
          <w:lang w:eastAsia="zh-CN"/>
        </w:rPr>
        <w:t>、2022</w:t>
      </w:r>
      <w:r>
        <w:rPr>
          <w:rFonts w:ascii="仿宋_GB2312" w:cs="仿宋_GB2312" w:eastAsia="仿宋_GB2312" w:hAnsi="仿宋_GB2312" w:hint="eastAsia"/>
          <w:sz w:val="32"/>
          <w:szCs w:val="32"/>
          <w:highlight w:val="none"/>
          <w:lang w:val="en-US" w:eastAsia="zh-CN"/>
        </w:rPr>
        <w:t>年度）</w:t>
      </w:r>
    </w:p>
    <w:p>
      <w:pPr>
        <w:pStyle w:val="style0"/>
        <w:keepNext w:val="false"/>
        <w:keepLines w:val="false"/>
        <w:pageBreakBefore w:val="false"/>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仿宋_GB2312" w:cs="仿宋_GB2312" w:eastAsia="仿宋_GB2312" w:hAnsi="仿宋_GB2312" w:hint="eastAsia"/>
          <w:sz w:val="32"/>
          <w:szCs w:val="32"/>
          <w:highlight w:val="none"/>
          <w:lang w:val="en-US" w:eastAsia="zh-CN"/>
        </w:rPr>
        <w:t>4.实质性运营自评承诺表</w:t>
      </w:r>
    </w:p>
    <w:p>
      <w:pPr>
        <w:pStyle w:val="style0"/>
        <w:keepNext w:val="false"/>
        <w:keepLines w:val="false"/>
        <w:pageBreakBefore w:val="false"/>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lang w:val="en-US" w:eastAsia="zh-CN"/>
        </w:rPr>
      </w:pPr>
      <w:r>
        <w:rPr>
          <w:rFonts w:ascii="仿宋_GB2312" w:cs="仿宋_GB2312" w:eastAsia="仿宋_GB2312" w:hAnsi="仿宋_GB2312" w:hint="eastAsia"/>
          <w:sz w:val="32"/>
          <w:szCs w:val="32"/>
          <w:highlight w:val="none"/>
          <w:lang w:val="en-US" w:eastAsia="zh-CN"/>
        </w:rPr>
        <w:t>5.企业承诺书</w:t>
      </w:r>
    </w:p>
    <w:p>
      <w:pPr>
        <w:pStyle w:val="style0"/>
        <w:keepNext w:val="false"/>
        <w:keepLines w:val="false"/>
        <w:pageBreakBefore w:val="false"/>
        <w:kinsoku/>
        <w:wordWrap/>
        <w:overflowPunct/>
        <w:topLinePunct w:val="false"/>
        <w:autoSpaceDE/>
        <w:autoSpaceDN/>
        <w:bidi w:val="false"/>
        <w:spacing w:lineRule="exact" w:line="579"/>
        <w:ind w:left="0" w:leftChars="0" w:firstLine="640" w:firstLineChars="200"/>
        <w:textAlignment w:val="auto"/>
        <w:rPr>
          <w:rFonts w:ascii="仿宋_GB2312" w:cs="仿宋_GB2312" w:eastAsia="仿宋_GB2312" w:hAnsi="仿宋_GB2312" w:hint="eastAsia"/>
          <w:sz w:val="32"/>
          <w:szCs w:val="32"/>
          <w:highlight w:val="none"/>
          <w:lang w:val="en-US" w:eastAsia="zh-CN"/>
        </w:rPr>
      </w:pPr>
      <w:r>
        <w:rPr>
          <w:rFonts w:ascii="仿宋_GB2312" w:cs="仿宋_GB2312" w:eastAsia="仿宋_GB2312" w:hAnsi="仿宋_GB2312" w:hint="eastAsia"/>
          <w:sz w:val="32"/>
          <w:szCs w:val="32"/>
          <w:highlight w:val="none"/>
          <w:lang w:val="en-US" w:eastAsia="zh-CN"/>
        </w:rPr>
        <w:t>6.横琴粤澳深度合作区享受个人所得税优惠政策高端和紧</w:t>
      </w:r>
    </w:p>
    <w:p>
      <w:pPr>
        <w:pStyle w:val="style0"/>
        <w:keepNext w:val="false"/>
        <w:keepLines w:val="false"/>
        <w:pageBreakBefore w:val="false"/>
        <w:kinsoku/>
        <w:wordWrap/>
        <w:overflowPunct/>
        <w:topLinePunct w:val="false"/>
        <w:autoSpaceDE/>
        <w:autoSpaceDN/>
        <w:bidi w:val="false"/>
        <w:spacing w:lineRule="exact" w:line="579"/>
        <w:ind w:left="0" w:leftChars="0" w:firstLine="960" w:firstLineChars="300"/>
        <w:textAlignment w:val="auto"/>
        <w:rPr>
          <w:rFonts w:ascii="仿宋_GB2312" w:cs="仿宋_GB2312" w:eastAsia="仿宋_GB2312" w:hAnsi="仿宋_GB2312" w:hint="eastAsia"/>
          <w:sz w:val="32"/>
          <w:szCs w:val="32"/>
          <w:highlight w:val="none"/>
          <w:lang w:val="en-US" w:eastAsia="zh-CN"/>
        </w:rPr>
        <w:sectPr>
          <w:pgSz w:w="11906" w:h="16838" w:orient="portrait"/>
          <w:pgMar w:top="2041" w:right="1531" w:bottom="2041" w:left="1531" w:header="851" w:footer="992" w:gutter="0"/>
          <w:pgNumType w:fmt="decimal"/>
          <w:cols w:space="425" w:num="1"/>
          <w:docGrid w:type="lines" w:linePitch="312" w:charSpace="0"/>
        </w:sectPr>
      </w:pPr>
      <w:r>
        <w:rPr>
          <w:rFonts w:ascii="仿宋_GB2312" w:cs="仿宋_GB2312" w:eastAsia="仿宋_GB2312" w:hAnsi="仿宋_GB2312" w:hint="eastAsia"/>
          <w:sz w:val="32"/>
          <w:szCs w:val="32"/>
          <w:highlight w:val="none"/>
          <w:lang w:val="en-US" w:eastAsia="zh-CN"/>
        </w:rPr>
        <w:t>缺人才申请表（请在系统填报后打印签名）</w:t>
      </w:r>
    </w:p>
    <w:p>
      <w:pPr>
        <w:pStyle w:val="style66"/>
        <w:rPr>
          <w:rFonts w:ascii="仿宋" w:cs="仿宋" w:eastAsia="仿宋" w:hAnsi="仿宋" w:hint="eastAsia"/>
          <w:sz w:val="32"/>
          <w:szCs w:val="32"/>
          <w:highlight w:val="none"/>
          <w:lang w:val="en-US" w:eastAsia="zh-CN"/>
        </w:rPr>
      </w:pPr>
      <w:r>
        <w:rPr>
          <w:rFonts w:ascii="仿宋" w:cs="仿宋" w:eastAsia="仿宋" w:hAnsi="仿宋" w:hint="eastAsia"/>
          <w:sz w:val="32"/>
          <w:szCs w:val="32"/>
          <w:highlight w:val="none"/>
          <w:lang w:val="en-US" w:eastAsia="zh-CN"/>
        </w:rPr>
        <w:t>申报流程图：</w:t>
      </w:r>
    </w:p>
    <w:p>
      <w:pPr>
        <w:pStyle w:val="style66"/>
        <w:spacing w:lineRule="auto" w:line="240"/>
        <w:jc w:val="center"/>
        <w:rPr>
          <w:rFonts w:hint="default"/>
          <w:szCs w:val="32"/>
          <w:lang w:val="en-US" w:eastAsia="zh-CN"/>
        </w:rPr>
      </w:pPr>
      <w:r>
        <w:rPr>
          <w:rFonts w:hint="default"/>
          <w:szCs w:val="32"/>
          <w:lang w:val="en-US" w:eastAsia="zh-CN"/>
        </w:rPr>
        <w:drawing>
          <wp:inline distL="0" distT="0" distB="0" distR="0">
            <wp:extent cx="4952365" cy="6913878"/>
            <wp:effectExtent l="0" t="0" r="0" b="0"/>
            <wp:docPr id="1026" name="图片 2" descr="未命名文件(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2" cstate="print"/>
                    <a:srcRect l="0" t="0" r="0" b="0"/>
                    <a:stretch/>
                  </pic:blipFill>
                  <pic:spPr>
                    <a:xfrm rot="0">
                      <a:off x="0" y="0"/>
                      <a:ext cx="4952365" cy="6913878"/>
                    </a:xfrm>
                    <a:prstGeom prst="rect"/>
                  </pic:spPr>
                </pic:pic>
              </a:graphicData>
            </a:graphic>
          </wp:inline>
        </w:drawing>
      </w:r>
    </w:p>
    <w:p>
      <w:pPr>
        <w:pStyle w:val="style0"/>
        <w:keepNext w:val="false"/>
        <w:keepLines w:val="false"/>
        <w:pageBreakBefore w:val="false"/>
        <w:kinsoku/>
        <w:wordWrap/>
        <w:overflowPunct/>
        <w:topLinePunct w:val="false"/>
        <w:autoSpaceDE/>
        <w:autoSpaceDN/>
        <w:bidi w:val="false"/>
        <w:spacing w:lineRule="exact" w:line="579"/>
        <w:jc w:val="both"/>
        <w:textAlignment w:val="auto"/>
        <w:rPr>
          <w:rFonts w:ascii="Times New Roman" w:cs="Times New Roman" w:eastAsia="仿宋_GB2312" w:hAnsi="Times New Roman" w:hint="eastAsia"/>
          <w:sz w:val="32"/>
          <w:szCs w:val="32"/>
          <w:lang w:val="en-US" w:eastAsia="zh-CN"/>
        </w:rPr>
        <w:sectPr>
          <w:pgSz w:w="11906" w:h="16838" w:orient="portrait"/>
          <w:pgMar w:top="2041" w:right="1134" w:bottom="2041" w:left="1134" w:header="851" w:footer="992" w:gutter="0"/>
          <w:pgNumType w:fmt="decimal"/>
          <w:cols w:space="425" w:num="1"/>
          <w:docGrid w:type="lines" w:linePitch="312" w:charSpace="0"/>
        </w:sectPr>
      </w:pPr>
    </w:p>
    <w:p>
      <w:pPr>
        <w:pStyle w:val="style66"/>
        <w:rPr>
          <w:rFonts w:ascii="黑体" w:cs="黑体" w:eastAsia="黑体" w:hAnsi="黑体" w:hint="eastAsia"/>
          <w:lang w:val="en-US" w:eastAsia="zh-CN"/>
        </w:rPr>
      </w:pPr>
      <w:r>
        <w:rPr>
          <w:rFonts w:ascii="黑体" w:cs="黑体" w:eastAsia="黑体" w:hAnsi="黑体" w:hint="eastAsia"/>
          <w:lang w:val="en-US" w:eastAsia="zh-CN"/>
        </w:rPr>
        <w:t>附件1</w:t>
      </w:r>
    </w:p>
    <w:p>
      <w:pPr>
        <w:pStyle w:val="style0"/>
        <w:keepNext w:val="false"/>
        <w:keepLines w:val="false"/>
        <w:pageBreakBefore w:val="false"/>
        <w:kinsoku/>
        <w:wordWrap/>
        <w:overflowPunct/>
        <w:topLinePunct w:val="false"/>
        <w:autoSpaceDE/>
        <w:autoSpaceDN/>
        <w:bidi w:val="false"/>
        <w:spacing w:lineRule="exact" w:line="579"/>
        <w:jc w:val="center"/>
        <w:textAlignment w:val="auto"/>
        <w:rPr>
          <w:rFonts w:ascii="Times New Roman" w:eastAsia="方正小标宋简体" w:hAnsi="Times New Roman"/>
          <w:sz w:val="44"/>
          <w:szCs w:val="44"/>
        </w:rPr>
      </w:pPr>
      <w:r>
        <w:rPr>
          <w:rFonts w:ascii="Times New Roman" w:eastAsia="方正小标宋简体" w:hAnsi="Times New Roman" w:hint="eastAsia"/>
          <w:sz w:val="44"/>
          <w:szCs w:val="44"/>
        </w:rPr>
        <w:t>横琴粤澳深度合作区</w:t>
      </w:r>
      <w:r>
        <w:rPr>
          <w:rFonts w:ascii="Times New Roman" w:eastAsia="方正小标宋简体" w:hAnsi="Times New Roman"/>
          <w:sz w:val="44"/>
          <w:szCs w:val="44"/>
        </w:rPr>
        <w:t>享受</w:t>
      </w:r>
      <w:r>
        <w:rPr>
          <w:rFonts w:ascii="Times New Roman" w:eastAsia="方正小标宋简体" w:hAnsi="Times New Roman" w:hint="eastAsia"/>
          <w:sz w:val="44"/>
          <w:szCs w:val="44"/>
        </w:rPr>
        <w:t>个人所得税</w:t>
      </w:r>
      <w:r>
        <w:rPr>
          <w:rFonts w:ascii="Times New Roman" w:eastAsia="方正小标宋简体" w:hAnsi="Times New Roman"/>
          <w:sz w:val="44"/>
          <w:szCs w:val="44"/>
        </w:rPr>
        <w:t>优惠</w:t>
      </w:r>
    </w:p>
    <w:p>
      <w:pPr>
        <w:pStyle w:val="style0"/>
        <w:keepNext w:val="false"/>
        <w:keepLines w:val="false"/>
        <w:pageBreakBefore w:val="false"/>
        <w:kinsoku/>
        <w:wordWrap/>
        <w:overflowPunct/>
        <w:topLinePunct w:val="false"/>
        <w:autoSpaceDE/>
        <w:autoSpaceDN/>
        <w:bidi w:val="false"/>
        <w:spacing w:lineRule="exact" w:line="579"/>
        <w:jc w:val="center"/>
        <w:textAlignment w:val="auto"/>
        <w:rPr>
          <w:rFonts w:ascii="Times New Roman" w:eastAsia="方正小标宋简体" w:hAnsi="Times New Roman"/>
          <w:sz w:val="44"/>
          <w:szCs w:val="44"/>
        </w:rPr>
      </w:pPr>
      <w:r>
        <w:rPr>
          <w:rFonts w:ascii="Times New Roman" w:eastAsia="方正小标宋简体" w:hAnsi="Times New Roman"/>
          <w:sz w:val="44"/>
          <w:szCs w:val="44"/>
        </w:rPr>
        <w:t>政策</w:t>
      </w:r>
      <w:r>
        <w:rPr>
          <w:rFonts w:ascii="Times New Roman" w:eastAsia="方正小标宋简体" w:hAnsi="Times New Roman" w:hint="eastAsia"/>
          <w:sz w:val="44"/>
          <w:szCs w:val="44"/>
        </w:rPr>
        <w:t>高端和紧缺人才</w:t>
      </w:r>
      <w:r>
        <w:rPr>
          <w:rFonts w:ascii="Times New Roman" w:eastAsia="方正小标宋简体" w:hAnsi="Times New Roman"/>
          <w:sz w:val="44"/>
          <w:szCs w:val="44"/>
        </w:rPr>
        <w:t>清单管理暂行办法</w:t>
      </w:r>
    </w:p>
    <w:p>
      <w:pPr>
        <w:pStyle w:val="style66"/>
        <w:jc w:val="center"/>
        <w:rPr>
          <w:rFonts w:ascii="Times New Roman" w:cs="Times New Roman" w:eastAsia="仿宋_GB2312" w:hAnsi="Times New Roman" w:hint="eastAsia"/>
          <w:color w:val="000000"/>
          <w:kern w:val="2"/>
          <w:sz w:val="32"/>
          <w:szCs w:val="32"/>
          <w:lang w:val="en-US" w:eastAsia="zh-CN"/>
        </w:rPr>
      </w:pPr>
      <w:r>
        <w:rPr>
          <w:rFonts w:ascii="Times New Roman" w:cs="Times New Roman" w:eastAsia="仿宋_GB2312" w:hAnsi="Times New Roman" w:hint="eastAsia"/>
          <w:color w:val="000000"/>
          <w:kern w:val="2"/>
          <w:sz w:val="32"/>
          <w:szCs w:val="32"/>
          <w:lang w:val="en-US"/>
        </w:rPr>
        <w:t>（粤澳深合管秘〔2023〕3号</w:t>
      </w:r>
      <w:r>
        <w:rPr>
          <w:rFonts w:ascii="Times New Roman" w:cs="Times New Roman" w:eastAsia="仿宋_GB2312" w:hAnsi="Times New Roman" w:hint="eastAsia"/>
          <w:color w:val="000000"/>
          <w:kern w:val="2"/>
          <w:sz w:val="32"/>
          <w:szCs w:val="32"/>
          <w:lang w:val="en-US" w:eastAsia="zh-CN"/>
        </w:rPr>
        <w:t>）</w:t>
      </w:r>
    </w:p>
    <w:p>
      <w:pPr>
        <w:pStyle w:val="style4098"/>
        <w:keepNext w:val="false"/>
        <w:keepLines w:val="false"/>
        <w:pageBreakBefore w:val="false"/>
        <w:kinsoku/>
        <w:wordWrap/>
        <w:overflowPunct/>
        <w:topLinePunct w:val="false"/>
        <w:autoSpaceDE/>
        <w:autoSpaceDN/>
        <w:bidi w:val="false"/>
        <w:spacing w:lineRule="exact" w:line="579"/>
        <w:ind w:firstLine="600"/>
        <w:textAlignment w:val="auto"/>
        <w:rPr>
          <w:color w:val="000000"/>
        </w:rPr>
      </w:pPr>
    </w:p>
    <w:p>
      <w:pPr>
        <w:pStyle w:val="style0"/>
        <w:keepNext w:val="false"/>
        <w:keepLines w:val="false"/>
        <w:pageBreakBefore w:val="false"/>
        <w:numPr>
          <w:ilvl w:val="0"/>
          <w:numId w:val="3"/>
        </w:numPr>
        <w:kinsoku/>
        <w:wordWrap/>
        <w:overflowPunct/>
        <w:topLinePunct w:val="false"/>
        <w:autoSpaceDE/>
        <w:autoSpaceDN/>
        <w:bidi w:val="false"/>
        <w:spacing w:lineRule="exact" w:line="579"/>
        <w:ind w:firstLine="640" w:firstLineChars="200"/>
        <w:textAlignment w:val="auto"/>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为贯彻《横琴粤澳深度合作区建设总体方案》要求，落实横琴粤澳深度合作区（以下简称合作区）高端人才和紧缺人才个人所得税优惠政策，促进境内外人才集聚，推动合作区高质量发展，制定本办法</w:t>
      </w:r>
      <w:r>
        <w:rPr>
          <w:rFonts w:ascii="Times New Roman" w:eastAsia="仿宋_GB2312" w:hAnsi="Times New Roman"/>
          <w:color w:val="000000"/>
          <w:sz w:val="32"/>
          <w:szCs w:val="32"/>
        </w:rPr>
        <w:t>。</w:t>
      </w:r>
    </w:p>
    <w:p>
      <w:pPr>
        <w:pStyle w:val="style0"/>
        <w:keepNext w:val="false"/>
        <w:keepLines w:val="false"/>
        <w:pageBreakBefore w:val="false"/>
        <w:numPr>
          <w:ilvl w:val="0"/>
          <w:numId w:val="3"/>
        </w:numPr>
        <w:kinsoku/>
        <w:wordWrap/>
        <w:overflowPunct/>
        <w:topLinePunct w:val="false"/>
        <w:autoSpaceDE/>
        <w:autoSpaceDN/>
        <w:bidi w:val="false"/>
        <w:adjustRightInd w:val="false"/>
        <w:snapToGrid w:val="false"/>
        <w:spacing w:lineRule="exact" w:line="579"/>
        <w:ind w:firstLine="640" w:firstLineChars="200"/>
        <w:textAlignment w:val="auto"/>
        <w:rPr>
          <w:rFonts w:ascii="Times New Roman" w:eastAsia="仿宋_GB2312" w:hAnsi="Times New Roman"/>
          <w:color w:val="000000"/>
          <w:sz w:val="32"/>
          <w:szCs w:val="32"/>
          <w:highlight w:val="none"/>
        </w:rPr>
      </w:pPr>
      <w:r>
        <w:rPr>
          <w:rFonts w:ascii="Times New Roman" w:eastAsia="仿宋_GB2312" w:hAnsi="Times New Roman" w:hint="eastAsia"/>
          <w:color w:val="000000"/>
          <w:sz w:val="32"/>
          <w:szCs w:val="32"/>
        </w:rPr>
        <w:t>对合作区纳入清单管理的高端</w:t>
      </w:r>
      <w:r>
        <w:rPr>
          <w:rFonts w:ascii="Times New Roman" w:eastAsia="仿宋_GB2312" w:hAnsi="Times New Roman"/>
          <w:color w:val="000000"/>
          <w:sz w:val="32"/>
          <w:szCs w:val="32"/>
        </w:rPr>
        <w:t>人才和</w:t>
      </w:r>
      <w:r>
        <w:rPr>
          <w:rFonts w:ascii="Times New Roman" w:eastAsia="仿宋_GB2312" w:hAnsi="Times New Roman" w:hint="eastAsia"/>
          <w:color w:val="000000"/>
          <w:sz w:val="32"/>
          <w:szCs w:val="32"/>
        </w:rPr>
        <w:t>紧缺</w:t>
      </w:r>
      <w:r>
        <w:rPr>
          <w:rFonts w:ascii="Times New Roman" w:eastAsia="仿宋_GB2312" w:hAnsi="Times New Roman"/>
          <w:color w:val="000000"/>
          <w:sz w:val="32"/>
          <w:szCs w:val="32"/>
        </w:rPr>
        <w:t>人才</w:t>
      </w:r>
      <w:r>
        <w:rPr>
          <w:rFonts w:ascii="Times New Roman" w:eastAsia="仿宋_GB2312" w:hAnsi="Times New Roman" w:hint="eastAsia"/>
          <w:color w:val="000000"/>
          <w:sz w:val="32"/>
          <w:szCs w:val="32"/>
        </w:rPr>
        <w:t>，其</w:t>
      </w:r>
      <w:r>
        <w:rPr>
          <w:rFonts w:ascii="Times New Roman" w:eastAsia="仿宋_GB2312" w:hAnsi="Times New Roman" w:hint="eastAsia"/>
          <w:color w:val="000000"/>
          <w:sz w:val="32"/>
          <w:szCs w:val="32"/>
          <w:highlight w:val="none"/>
        </w:rPr>
        <w:t>来源于合作区所得的个人所得税负超过15%的部分予以免征。免征部分实行限额管理，具体由</w:t>
      </w:r>
      <w:r>
        <w:rPr>
          <w:rFonts w:ascii="Times New Roman" w:eastAsia="仿宋_GB2312" w:hAnsi="Times New Roman" w:hint="eastAsia"/>
          <w:color w:val="000000"/>
          <w:sz w:val="32"/>
          <w:szCs w:val="32"/>
          <w:highlight w:val="none"/>
          <w:lang w:eastAsia="zh-CN"/>
        </w:rPr>
        <w:t>横琴</w:t>
      </w:r>
      <w:r>
        <w:rPr>
          <w:rFonts w:ascii="Times New Roman" w:eastAsia="仿宋_GB2312" w:hAnsi="Times New Roman" w:hint="eastAsia"/>
          <w:color w:val="000000"/>
          <w:sz w:val="32"/>
          <w:szCs w:val="32"/>
          <w:highlight w:val="none"/>
        </w:rPr>
        <w:t>合作区执委会根据有关要求和实际需要确定。</w:t>
      </w:r>
      <w:r>
        <w:rPr>
          <w:rFonts w:ascii="Times New Roman" w:eastAsia="仿宋_GB2312" w:hAnsi="Times New Roman" w:hint="eastAsia"/>
          <w:color w:val="000000"/>
          <w:sz w:val="32"/>
          <w:szCs w:val="32"/>
          <w:highlight w:val="none"/>
          <w:lang w:val="en-US" w:eastAsia="zh-CN"/>
        </w:rPr>
        <w:t xml:space="preserve"> </w:t>
      </w:r>
    </w:p>
    <w:p>
      <w:pPr>
        <w:pStyle w:val="style0"/>
        <w:keepNext w:val="false"/>
        <w:keepLines w:val="false"/>
        <w:pageBreakBefore w:val="false"/>
        <w:numPr>
          <w:ilvl w:val="0"/>
          <w:numId w:val="3"/>
        </w:numPr>
        <w:kinsoku/>
        <w:wordWrap/>
        <w:overflowPunct/>
        <w:topLinePunct w:val="false"/>
        <w:autoSpaceDE/>
        <w:autoSpaceDN/>
        <w:bidi w:val="false"/>
        <w:adjustRightInd w:val="false"/>
        <w:snapToGrid w:val="false"/>
        <w:spacing w:lineRule="exact" w:line="579"/>
        <w:ind w:firstLine="640" w:firstLineChars="200"/>
        <w:textAlignment w:val="auto"/>
        <w:rPr>
          <w:rFonts w:ascii="Times New Roman" w:eastAsia="仿宋_GB2312" w:hAnsi="Times New Roman"/>
          <w:color w:val="000000"/>
          <w:sz w:val="32"/>
          <w:szCs w:val="32"/>
          <w:highlight w:val="none"/>
        </w:rPr>
      </w:pPr>
      <w:r>
        <w:rPr>
          <w:rFonts w:ascii="Times New Roman" w:eastAsia="仿宋_GB2312" w:hAnsi="Times New Roman" w:hint="eastAsia"/>
          <w:color w:val="000000"/>
          <w:sz w:val="32"/>
          <w:szCs w:val="32"/>
          <w:highlight w:val="none"/>
        </w:rPr>
        <w:t>享受个人所得税优惠政策的高端人才和紧缺人才，须具备以下条件：</w:t>
      </w:r>
    </w:p>
    <w:p>
      <w:pPr>
        <w:pStyle w:val="style0"/>
        <w:keepNext w:val="false"/>
        <w:keepLines w:val="false"/>
        <w:pageBreakBefore w:val="false"/>
        <w:kinsoku/>
        <w:wordWrap/>
        <w:overflowPunct/>
        <w:topLinePunct w:val="false"/>
        <w:autoSpaceDE/>
        <w:autoSpaceDN/>
        <w:bidi w:val="false"/>
        <w:adjustRightInd w:val="false"/>
        <w:snapToGrid w:val="false"/>
        <w:spacing w:lineRule="exact" w:line="579"/>
        <w:ind w:left="0" w:firstLine="640" w:firstLineChars="200"/>
        <w:textAlignment w:val="auto"/>
        <w:rPr>
          <w:rFonts w:ascii="Times New Roman" w:eastAsia="仿宋_GB2312" w:hAnsi="Times New Roman"/>
          <w:color w:val="000000"/>
          <w:sz w:val="32"/>
          <w:szCs w:val="32"/>
          <w:highlight w:val="none"/>
        </w:rPr>
      </w:pPr>
      <w:r>
        <w:rPr>
          <w:rFonts w:ascii="Times New Roman" w:eastAsia="仿宋_GB2312" w:hAnsi="Times New Roman" w:hint="eastAsia"/>
          <w:color w:val="000000"/>
          <w:sz w:val="32"/>
          <w:szCs w:val="32"/>
          <w:highlight w:val="none"/>
        </w:rPr>
        <w:t>（一）遵守法律法规、依法诚信纳税；</w:t>
      </w:r>
    </w:p>
    <w:p>
      <w:pPr>
        <w:pStyle w:val="style0"/>
        <w:keepNext w:val="false"/>
        <w:keepLines w:val="false"/>
        <w:pageBreakBefore w:val="false"/>
        <w:numPr>
          <w:ilvl w:val="0"/>
          <w:numId w:val="0"/>
        </w:numPr>
        <w:kinsoku/>
        <w:wordWrap/>
        <w:overflowPunct/>
        <w:topLinePunct w:val="false"/>
        <w:autoSpaceDE/>
        <w:autoSpaceDN/>
        <w:bidi w:val="false"/>
        <w:adjustRightInd w:val="false"/>
        <w:snapToGrid w:val="false"/>
        <w:spacing w:lineRule="exact" w:line="579"/>
        <w:ind w:firstLine="640" w:firstLineChars="200"/>
        <w:textAlignment w:val="auto"/>
        <w:rPr>
          <w:rFonts w:ascii="Times New Roman" w:eastAsia="仿宋_GB2312" w:hAnsi="Times New Roman" w:hint="eastAsia"/>
          <w:color w:val="000000"/>
          <w:sz w:val="32"/>
          <w:szCs w:val="32"/>
          <w:highlight w:val="none"/>
        </w:rPr>
      </w:pPr>
      <w:r>
        <w:rPr>
          <w:rFonts w:ascii="Times New Roman" w:eastAsia="仿宋_GB2312" w:hAnsi="Times New Roman" w:hint="eastAsia"/>
          <w:color w:val="000000"/>
          <w:sz w:val="32"/>
          <w:szCs w:val="32"/>
          <w:highlight w:val="none"/>
        </w:rPr>
        <w:t>（二）从事于《横琴粤澳深度合作区鼓励类产业目录》所列产业领域，或便利澳门居民生活就业的公共管理和服务领域；</w:t>
      </w:r>
    </w:p>
    <w:p>
      <w:pPr>
        <w:pStyle w:val="style0"/>
        <w:keepNext w:val="false"/>
        <w:keepLines w:val="false"/>
        <w:pageBreakBefore w:val="false"/>
        <w:kinsoku/>
        <w:wordWrap/>
        <w:overflowPunct/>
        <w:topLinePunct w:val="false"/>
        <w:autoSpaceDE/>
        <w:autoSpaceDN/>
        <w:bidi w:val="false"/>
        <w:adjustRightInd w:val="false"/>
        <w:snapToGrid w:val="false"/>
        <w:spacing w:lineRule="exact" w:line="579"/>
        <w:ind w:firstLine="640" w:firstLineChars="200"/>
        <w:textAlignment w:val="auto"/>
        <w:rPr>
          <w:rFonts w:ascii="Times New Roman" w:eastAsia="仿宋_GB2312" w:hAnsi="Times New Roman" w:hint="eastAsia"/>
          <w:color w:val="000000"/>
          <w:sz w:val="32"/>
          <w:szCs w:val="32"/>
          <w:highlight w:val="none"/>
          <w:u w:val="none"/>
        </w:rPr>
      </w:pPr>
      <w:r>
        <w:rPr>
          <w:rFonts w:ascii="Times New Roman" w:eastAsia="仿宋_GB2312" w:hAnsi="Times New Roman" w:hint="eastAsia"/>
          <w:color w:val="000000"/>
          <w:sz w:val="32"/>
          <w:szCs w:val="32"/>
          <w:highlight w:val="none"/>
        </w:rPr>
        <w:t>（三）在合作区</w:t>
      </w:r>
      <w:r>
        <w:rPr>
          <w:rFonts w:ascii="Times New Roman" w:eastAsia="仿宋_GB2312" w:hAnsi="Times New Roman" w:hint="eastAsia"/>
          <w:color w:val="000000"/>
          <w:sz w:val="32"/>
          <w:szCs w:val="32"/>
          <w:highlight w:val="none"/>
          <w:lang w:eastAsia="zh-CN"/>
        </w:rPr>
        <w:t>实际</w:t>
      </w:r>
      <w:r>
        <w:rPr>
          <w:rFonts w:ascii="Times New Roman" w:eastAsia="仿宋_GB2312" w:hAnsi="Times New Roman" w:hint="eastAsia"/>
          <w:color w:val="000000"/>
          <w:sz w:val="32"/>
          <w:szCs w:val="32"/>
          <w:highlight w:val="none"/>
        </w:rPr>
        <w:t>工作，与在合作区实质性运营的企业或机构签订1年以上劳动合同</w:t>
      </w:r>
      <w:r>
        <w:rPr>
          <w:rFonts w:ascii="Times New Roman" w:eastAsia="仿宋_GB2312" w:hAnsi="Times New Roman" w:hint="eastAsia"/>
          <w:color w:val="000000"/>
          <w:sz w:val="32"/>
          <w:szCs w:val="32"/>
          <w:highlight w:val="none"/>
          <w:lang w:eastAsia="zh-CN"/>
        </w:rPr>
        <w:t>、</w:t>
      </w:r>
      <w:r>
        <w:rPr>
          <w:rFonts w:ascii="Times New Roman" w:eastAsia="仿宋_GB2312" w:hAnsi="Times New Roman" w:hint="eastAsia"/>
          <w:color w:val="000000"/>
          <w:sz w:val="32"/>
          <w:szCs w:val="32"/>
          <w:highlight w:val="none"/>
        </w:rPr>
        <w:t>聘用协议</w:t>
      </w:r>
      <w:r>
        <w:rPr>
          <w:rFonts w:ascii="Times New Roman" w:eastAsia="仿宋_GB2312" w:hAnsi="Times New Roman" w:hint="eastAsia"/>
          <w:color w:val="000000"/>
          <w:sz w:val="32"/>
          <w:szCs w:val="32"/>
          <w:highlight w:val="none"/>
          <w:lang w:eastAsia="zh-CN"/>
        </w:rPr>
        <w:t>、服务合同或其他相关证明文件等。实质性运营条件参照《财政部</w:t>
      </w:r>
      <w:r>
        <w:rPr>
          <w:rFonts w:ascii="Times New Roman" w:eastAsia="仿宋_GB2312" w:hAnsi="Times New Roman" w:hint="eastAsia"/>
          <w:color w:val="000000"/>
          <w:sz w:val="32"/>
          <w:szCs w:val="32"/>
          <w:highlight w:val="none"/>
          <w:lang w:val="en-US" w:eastAsia="zh-CN"/>
        </w:rPr>
        <w:t xml:space="preserve"> 税务总局关于横琴粤澳深度合作区企业所得税优惠政策的通知</w:t>
      </w:r>
      <w:r>
        <w:rPr>
          <w:rFonts w:ascii="Times New Roman" w:eastAsia="仿宋_GB2312" w:hAnsi="Times New Roman" w:hint="eastAsia"/>
          <w:color w:val="000000"/>
          <w:sz w:val="32"/>
          <w:szCs w:val="32"/>
          <w:highlight w:val="none"/>
          <w:lang w:eastAsia="zh-CN"/>
        </w:rPr>
        <w:t>》（财税</w:t>
      </w:r>
      <w:r>
        <w:rPr>
          <w:rFonts w:ascii="Times New Roman" w:eastAsia="仿宋_GB2312" w:hAnsi="Times New Roman" w:hint="eastAsia"/>
          <w:color w:val="000000"/>
          <w:sz w:val="32"/>
          <w:szCs w:val="32"/>
          <w:highlight w:val="none"/>
          <w:lang w:val="en-US" w:eastAsia="zh-CN"/>
        </w:rPr>
        <w:t>〔2022〕19号</w:t>
      </w:r>
      <w:r>
        <w:rPr>
          <w:rFonts w:ascii="Times New Roman" w:eastAsia="仿宋_GB2312" w:hAnsi="Times New Roman" w:hint="eastAsia"/>
          <w:color w:val="000000"/>
          <w:sz w:val="32"/>
          <w:szCs w:val="32"/>
          <w:highlight w:val="none"/>
          <w:lang w:eastAsia="zh-CN"/>
        </w:rPr>
        <w:t>）有关规定执行，具体由合作区执委会进一步细化落实</w:t>
      </w:r>
      <w:r>
        <w:rPr>
          <w:rFonts w:ascii="Times New Roman" w:eastAsia="仿宋_GB2312" w:hAnsi="Times New Roman" w:hint="eastAsia"/>
          <w:color w:val="000000"/>
          <w:sz w:val="32"/>
          <w:szCs w:val="32"/>
          <w:highlight w:val="none"/>
          <w:u w:val="none"/>
        </w:rPr>
        <w:t>；</w:t>
      </w:r>
    </w:p>
    <w:p>
      <w:pPr>
        <w:pStyle w:val="style0"/>
        <w:keepNext w:val="false"/>
        <w:keepLines w:val="false"/>
        <w:pageBreakBefore w:val="false"/>
        <w:numPr>
          <w:ilvl w:val="0"/>
          <w:numId w:val="0"/>
        </w:numPr>
        <w:kinsoku/>
        <w:wordWrap/>
        <w:overflowPunct/>
        <w:topLinePunct w:val="false"/>
        <w:autoSpaceDE/>
        <w:autoSpaceDN/>
        <w:bidi w:val="false"/>
        <w:adjustRightInd w:val="false"/>
        <w:snapToGrid w:val="false"/>
        <w:spacing w:lineRule="exact" w:line="579"/>
        <w:ind w:firstLine="640" w:firstLineChars="200"/>
        <w:textAlignment w:val="auto"/>
        <w:rPr>
          <w:rFonts w:ascii="Times New Roman" w:eastAsia="仿宋_GB2312" w:hAnsi="Times New Roman" w:hint="eastAsia"/>
          <w:color w:val="000000"/>
          <w:sz w:val="32"/>
          <w:szCs w:val="32"/>
          <w:highlight w:val="none"/>
        </w:rPr>
      </w:pPr>
      <w:r>
        <w:rPr>
          <w:rFonts w:ascii="Times New Roman" w:eastAsia="仿宋_GB2312" w:hAnsi="Times New Roman" w:hint="eastAsia"/>
          <w:color w:val="000000"/>
          <w:sz w:val="32"/>
          <w:szCs w:val="32"/>
          <w:highlight w:val="none"/>
          <w:u w:val="none"/>
        </w:rPr>
        <w:t>（四）一个纳税年度内在合作区连续缴纳基本养老保险等社会保险6个月（含）以上（须包含本年度12月当月</w:t>
      </w:r>
      <w:r>
        <w:rPr>
          <w:rFonts w:ascii="Times New Roman" w:eastAsia="仿宋_GB2312" w:hAnsi="Times New Roman" w:hint="eastAsia"/>
          <w:color w:val="000000"/>
          <w:sz w:val="32"/>
          <w:szCs w:val="32"/>
          <w:highlight w:val="none"/>
          <w:u w:val="none"/>
          <w:lang w:eastAsia="zh-CN"/>
        </w:rPr>
        <w:t>且</w:t>
      </w:r>
      <w:r>
        <w:rPr>
          <w:rFonts w:ascii="Times New Roman" w:eastAsia="仿宋_GB2312" w:hAnsi="Times New Roman" w:hint="eastAsia"/>
          <w:color w:val="000000"/>
          <w:sz w:val="32"/>
          <w:szCs w:val="32"/>
          <w:highlight w:val="none"/>
          <w:u w:val="none"/>
        </w:rPr>
        <w:t>不存在趸交、两地缴纳社会保险等情形），享受豁免缴纳内地社会保险的境外高端人才和紧缺人才、超过法定退休年龄无法缴纳社会保险的境内高端人才和紧缺人才</w:t>
      </w:r>
      <w:r>
        <w:rPr>
          <w:rFonts w:ascii="Times New Roman" w:eastAsia="仿宋_GB2312" w:hAnsi="Times New Roman" w:hint="eastAsia"/>
          <w:color w:val="000000"/>
          <w:sz w:val="32"/>
          <w:szCs w:val="32"/>
          <w:highlight w:val="none"/>
        </w:rPr>
        <w:t>等除外。</w:t>
      </w:r>
    </w:p>
    <w:p>
      <w:pPr>
        <w:pStyle w:val="style0"/>
        <w:keepNext w:val="false"/>
        <w:keepLines w:val="false"/>
        <w:pageBreakBefore w:val="false"/>
        <w:widowControl/>
        <w:numPr>
          <w:ilvl w:val="0"/>
          <w:numId w:val="3"/>
        </w:numPr>
        <w:kinsoku/>
        <w:wordWrap/>
        <w:overflowPunct/>
        <w:topLinePunct w:val="false"/>
        <w:autoSpaceDE/>
        <w:autoSpaceDN/>
        <w:bidi w:val="false"/>
        <w:spacing w:lineRule="exact" w:line="579"/>
        <w:ind w:firstLine="680"/>
        <w:textAlignment w:val="auto"/>
        <w:rPr>
          <w:rFonts w:ascii="Times New Roman" w:eastAsia="仿宋_GB2312" w:hAnsi="Times New Roman"/>
          <w:color w:val="000000"/>
          <w:sz w:val="32"/>
          <w:szCs w:val="32"/>
          <w:highlight w:val="none"/>
        </w:rPr>
      </w:pPr>
      <w:r>
        <w:rPr>
          <w:rFonts w:ascii="Times New Roman" w:eastAsia="仿宋_GB2312" w:hAnsi="Times New Roman" w:hint="eastAsia"/>
          <w:color w:val="000000"/>
          <w:sz w:val="32"/>
          <w:szCs w:val="32"/>
          <w:highlight w:val="none"/>
        </w:rPr>
        <w:t>享受个人所得税优惠政策的高端人才，在符合第三条规定的同时，还应当满足下列条件之一：</w:t>
      </w:r>
    </w:p>
    <w:p>
      <w:pPr>
        <w:pStyle w:val="style0"/>
        <w:keepNext w:val="false"/>
        <w:keepLines w:val="false"/>
        <w:pageBreakBefore w:val="false"/>
        <w:widowControl/>
        <w:kinsoku/>
        <w:wordWrap/>
        <w:overflowPunct/>
        <w:topLinePunct w:val="false"/>
        <w:autoSpaceDE/>
        <w:autoSpaceDN/>
        <w:bidi w:val="false"/>
        <w:spacing w:lineRule="exact" w:line="579"/>
        <w:ind w:firstLine="640" w:firstLineChars="200"/>
        <w:textAlignment w:val="auto"/>
        <w:rPr>
          <w:rFonts w:ascii="Times New Roman" w:cs="Times New Roman" w:eastAsia="仿宋_GB2312" w:hAnsi="Times New Roman" w:hint="eastAsia"/>
          <w:color w:val="000000"/>
          <w:kern w:val="2"/>
          <w:sz w:val="32"/>
          <w:szCs w:val="32"/>
          <w:highlight w:val="none"/>
          <w:shd w:val="clear" w:color="auto" w:fill="auto"/>
          <w:lang w:bidi="ar-SA" w:eastAsia="zh-CN"/>
        </w:rPr>
      </w:pPr>
      <w:r>
        <w:rPr>
          <w:rFonts w:ascii="Times New Roman" w:eastAsia="仿宋_GB2312" w:hAnsi="Times New Roman" w:hint="eastAsia"/>
          <w:color w:val="000000"/>
          <w:sz w:val="32"/>
          <w:szCs w:val="32"/>
          <w:highlight w:val="none"/>
          <w:shd w:val="clear" w:color="auto" w:fill="auto"/>
        </w:rPr>
        <w:t>（一）在某一领域或专业处于领先水平，作出突出贡献且得到社会认可的人才，具体</w:t>
      </w:r>
      <w:r>
        <w:rPr>
          <w:rFonts w:ascii="Times New Roman" w:eastAsia="仿宋_GB2312" w:hAnsi="Times New Roman" w:hint="eastAsia"/>
          <w:color w:val="000000"/>
          <w:sz w:val="32"/>
          <w:szCs w:val="32"/>
          <w:highlight w:val="none"/>
          <w:shd w:val="clear" w:color="auto" w:fill="auto"/>
          <w:lang w:eastAsia="zh-CN"/>
        </w:rPr>
        <w:t>认定</w:t>
      </w:r>
      <w:r>
        <w:rPr>
          <w:rFonts w:ascii="Times New Roman" w:eastAsia="仿宋_GB2312" w:hAnsi="Times New Roman" w:hint="eastAsia"/>
          <w:color w:val="000000"/>
          <w:sz w:val="32"/>
          <w:szCs w:val="32"/>
          <w:highlight w:val="none"/>
          <w:shd w:val="clear" w:color="auto" w:fill="auto"/>
        </w:rPr>
        <w:t>办法由合作区执委会另行制定</w:t>
      </w:r>
      <w:r>
        <w:rPr>
          <w:rFonts w:ascii="Times New Roman" w:cs="宋体" w:eastAsia="仿宋_GB2312" w:hAnsi="Times New Roman" w:hint="eastAsia"/>
          <w:color w:val="000000"/>
          <w:kern w:val="0"/>
          <w:sz w:val="32"/>
          <w:szCs w:val="32"/>
          <w:highlight w:val="none"/>
          <w:shd w:val="clear" w:color="auto" w:fill="auto"/>
        </w:rPr>
        <w:t>；</w:t>
      </w:r>
    </w:p>
    <w:p>
      <w:pPr>
        <w:pStyle w:val="style0"/>
        <w:keepNext w:val="false"/>
        <w:keepLines w:val="false"/>
        <w:pageBreakBefore w:val="false"/>
        <w:widowControl/>
        <w:numPr>
          <w:ilvl w:val="0"/>
          <w:numId w:val="0"/>
        </w:numPr>
        <w:kinsoku/>
        <w:wordWrap/>
        <w:overflowPunct/>
        <w:topLinePunct w:val="false"/>
        <w:autoSpaceDE/>
        <w:autoSpaceDN/>
        <w:bidi w:val="false"/>
        <w:spacing w:lineRule="exact" w:line="579"/>
        <w:ind w:firstLine="640" w:firstLineChars="200"/>
        <w:textAlignment w:val="auto"/>
        <w:rPr>
          <w:rFonts w:ascii="Times New Roman" w:eastAsia="仿宋_GB2312" w:hAnsi="Times New Roman" w:hint="eastAsia"/>
          <w:color w:val="000000"/>
          <w:sz w:val="32"/>
          <w:szCs w:val="32"/>
          <w:highlight w:val="none"/>
        </w:rPr>
      </w:pPr>
      <w:r>
        <w:rPr>
          <w:rFonts w:ascii="Times New Roman" w:cs="宋体" w:eastAsia="仿宋_GB2312" w:hAnsi="Times New Roman" w:hint="eastAsia"/>
          <w:color w:val="000000"/>
          <w:kern w:val="0"/>
          <w:sz w:val="32"/>
          <w:szCs w:val="32"/>
          <w:highlight w:val="none"/>
        </w:rPr>
        <w:t>（二）</w:t>
      </w:r>
      <w:r>
        <w:rPr>
          <w:rFonts w:ascii="Times New Roman" w:eastAsia="仿宋_GB2312" w:hAnsi="Times New Roman" w:hint="eastAsia"/>
          <w:color w:val="000000"/>
          <w:sz w:val="32"/>
          <w:szCs w:val="32"/>
          <w:highlight w:val="none"/>
        </w:rPr>
        <w:t>在合作区年度收入达到50万元人民币（含）以上的人才</w:t>
      </w:r>
      <w:r>
        <w:rPr>
          <w:rFonts w:ascii="Times New Roman" w:cs="宋体" w:eastAsia="仿宋_GB2312" w:hAnsi="Times New Roman" w:hint="eastAsia"/>
          <w:color w:val="000000"/>
          <w:kern w:val="0"/>
          <w:sz w:val="32"/>
          <w:szCs w:val="32"/>
          <w:highlight w:val="none"/>
        </w:rPr>
        <w:t>。</w:t>
      </w:r>
    </w:p>
    <w:p>
      <w:pPr>
        <w:pStyle w:val="style0"/>
        <w:keepNext w:val="false"/>
        <w:keepLines w:val="false"/>
        <w:pageBreakBefore w:val="false"/>
        <w:widowControl/>
        <w:numPr>
          <w:ilvl w:val="0"/>
          <w:numId w:val="3"/>
        </w:numPr>
        <w:kinsoku/>
        <w:wordWrap/>
        <w:overflowPunct/>
        <w:topLinePunct w:val="false"/>
        <w:autoSpaceDE/>
        <w:autoSpaceDN/>
        <w:bidi w:val="false"/>
        <w:spacing w:lineRule="exact" w:line="579"/>
        <w:ind w:firstLine="680"/>
        <w:textAlignment w:val="auto"/>
        <w:rPr>
          <w:rFonts w:ascii="Times New Roman" w:eastAsia="仿宋_GB2312" w:hAnsi="Times New Roman" w:hint="eastAsia"/>
          <w:color w:val="000000"/>
          <w:sz w:val="32"/>
          <w:szCs w:val="32"/>
          <w:highlight w:val="none"/>
        </w:rPr>
      </w:pPr>
      <w:r>
        <w:rPr>
          <w:rFonts w:ascii="Times New Roman" w:eastAsia="仿宋_GB2312" w:hAnsi="Times New Roman" w:hint="eastAsia"/>
          <w:color w:val="000000"/>
          <w:sz w:val="32"/>
          <w:szCs w:val="32"/>
          <w:highlight w:val="none"/>
        </w:rPr>
        <w:t>享受个人所得税优惠政策的紧缺人才，在符合第三条规定的同时，还应当满足以下条件之一：</w:t>
      </w:r>
    </w:p>
    <w:p>
      <w:pPr>
        <w:pStyle w:val="style0"/>
        <w:keepNext w:val="false"/>
        <w:keepLines w:val="false"/>
        <w:pageBreakBefore w:val="false"/>
        <w:widowControl/>
        <w:numPr>
          <w:ilvl w:val="0"/>
          <w:numId w:val="4"/>
        </w:numPr>
        <w:kinsoku/>
        <w:wordWrap/>
        <w:overflowPunct/>
        <w:topLinePunct w:val="false"/>
        <w:autoSpaceDE/>
        <w:autoSpaceDN/>
        <w:bidi w:val="false"/>
        <w:spacing w:lineRule="exact" w:line="579"/>
        <w:ind w:firstLine="640" w:firstLineChars="200"/>
        <w:textAlignment w:val="auto"/>
        <w:rPr>
          <w:rFonts w:ascii="Times New Roman" w:eastAsia="仿宋_GB2312" w:hAnsi="Times New Roman" w:hint="eastAsia"/>
          <w:color w:val="000000"/>
          <w:sz w:val="32"/>
          <w:szCs w:val="32"/>
          <w:highlight w:val="none"/>
        </w:rPr>
      </w:pPr>
      <w:r>
        <w:rPr>
          <w:rFonts w:ascii="Times New Roman" w:eastAsia="仿宋_GB2312" w:hAnsi="Times New Roman" w:hint="eastAsia"/>
          <w:color w:val="000000"/>
          <w:sz w:val="32"/>
          <w:szCs w:val="32"/>
          <w:highlight w:val="none"/>
        </w:rPr>
        <w:t>具备本科及以上学历和学士及以上学位（含教育部认可的境外同等学历、学位）；</w:t>
      </w:r>
    </w:p>
    <w:p>
      <w:pPr>
        <w:pStyle w:val="style0"/>
        <w:keepNext w:val="false"/>
        <w:keepLines w:val="false"/>
        <w:pageBreakBefore w:val="false"/>
        <w:widowControl/>
        <w:numPr>
          <w:ilvl w:val="0"/>
          <w:numId w:val="4"/>
        </w:numPr>
        <w:kinsoku/>
        <w:wordWrap/>
        <w:overflowPunct/>
        <w:topLinePunct w:val="false"/>
        <w:autoSpaceDE/>
        <w:autoSpaceDN/>
        <w:bidi w:val="false"/>
        <w:spacing w:lineRule="exact" w:line="579"/>
        <w:ind w:firstLine="640" w:firstLineChars="200"/>
        <w:textAlignment w:val="auto"/>
        <w:rPr>
          <w:rFonts w:ascii="Times New Roman" w:eastAsia="仿宋_GB2312" w:hAnsi="Times New Roman" w:hint="eastAsia"/>
          <w:color w:val="000000"/>
          <w:sz w:val="32"/>
          <w:szCs w:val="32"/>
          <w:highlight w:val="none"/>
        </w:rPr>
      </w:pPr>
      <w:r>
        <w:rPr>
          <w:rFonts w:ascii="Times New Roman" w:eastAsia="仿宋_GB2312" w:hAnsi="Times New Roman" w:hint="eastAsia"/>
          <w:color w:val="000000"/>
          <w:sz w:val="32"/>
          <w:szCs w:val="32"/>
          <w:highlight w:val="none"/>
        </w:rPr>
        <w:t>具备助理级及以上专业技术资格，或经备案后的境外同等职业资格；</w:t>
      </w:r>
    </w:p>
    <w:p>
      <w:pPr>
        <w:pStyle w:val="style0"/>
        <w:keepNext w:val="false"/>
        <w:keepLines w:val="false"/>
        <w:pageBreakBefore w:val="false"/>
        <w:widowControl/>
        <w:numPr>
          <w:ilvl w:val="0"/>
          <w:numId w:val="4"/>
        </w:numPr>
        <w:kinsoku/>
        <w:wordWrap/>
        <w:overflowPunct/>
        <w:topLinePunct w:val="false"/>
        <w:autoSpaceDE/>
        <w:autoSpaceDN/>
        <w:bidi w:val="false"/>
        <w:spacing w:lineRule="exact" w:line="579"/>
        <w:ind w:firstLine="640" w:firstLineChars="200"/>
        <w:textAlignment w:val="auto"/>
        <w:rPr>
          <w:rFonts w:ascii="Times New Roman" w:eastAsia="仿宋_GB2312" w:hAnsi="Times New Roman" w:hint="eastAsia"/>
          <w:color w:val="000000"/>
          <w:sz w:val="32"/>
          <w:szCs w:val="32"/>
          <w:highlight w:val="none"/>
        </w:rPr>
      </w:pPr>
      <w:r>
        <w:rPr>
          <w:rFonts w:ascii="Times New Roman" w:eastAsia="仿宋_GB2312" w:hAnsi="Times New Roman" w:hint="eastAsia"/>
          <w:color w:val="000000"/>
          <w:sz w:val="32"/>
          <w:szCs w:val="32"/>
          <w:highlight w:val="none"/>
        </w:rPr>
        <w:t>取得技师及以上国家职业资格证书</w:t>
      </w:r>
      <w:r>
        <w:rPr>
          <w:rFonts w:ascii="Times New Roman" w:eastAsia="仿宋_GB2312" w:hAnsi="Times New Roman" w:hint="eastAsia"/>
          <w:color w:val="000000"/>
          <w:sz w:val="32"/>
          <w:szCs w:val="32"/>
          <w:highlight w:val="none"/>
          <w:lang w:eastAsia="zh-CN"/>
        </w:rPr>
        <w:t>或职业技能等级证书</w:t>
      </w:r>
      <w:r>
        <w:rPr>
          <w:rFonts w:ascii="Times New Roman" w:eastAsia="仿宋_GB2312" w:hAnsi="Times New Roman" w:hint="eastAsia"/>
          <w:color w:val="000000"/>
          <w:sz w:val="32"/>
          <w:szCs w:val="32"/>
          <w:highlight w:val="none"/>
        </w:rPr>
        <w:t>，或经备案后的境外同等职业资格。</w:t>
      </w:r>
    </w:p>
    <w:p>
      <w:pPr>
        <w:pStyle w:val="style0"/>
        <w:keepNext w:val="false"/>
        <w:keepLines w:val="false"/>
        <w:pageBreakBefore w:val="false"/>
        <w:widowControl/>
        <w:numPr>
          <w:ilvl w:val="0"/>
          <w:numId w:val="3"/>
        </w:numPr>
        <w:kinsoku/>
        <w:wordWrap/>
        <w:overflowPunct/>
        <w:topLinePunct w:val="false"/>
        <w:autoSpaceDE/>
        <w:autoSpaceDN/>
        <w:bidi w:val="false"/>
        <w:spacing w:lineRule="exact" w:line="579"/>
        <w:ind w:firstLine="680"/>
        <w:textAlignment w:val="auto"/>
        <w:rPr>
          <w:rFonts w:ascii="Times New Roman" w:eastAsia="仿宋_GB2312" w:hAnsi="Times New Roman"/>
          <w:sz w:val="32"/>
          <w:szCs w:val="32"/>
          <w:highlight w:val="none"/>
        </w:rPr>
      </w:pPr>
      <w:r>
        <w:rPr>
          <w:rFonts w:ascii="Times New Roman" w:eastAsia="仿宋_GB2312" w:hAnsi="Times New Roman" w:hint="eastAsia"/>
          <w:sz w:val="32"/>
          <w:szCs w:val="32"/>
          <w:highlight w:val="none"/>
        </w:rPr>
        <w:t>符合条件的高端人才和紧缺人才需向合作区人才工作部门提出申请，并提供相关证明材料。</w:t>
      </w:r>
      <w:r>
        <w:rPr>
          <w:rFonts w:ascii="Times New Roman" w:eastAsia="仿宋_GB2312" w:hAnsi="Times New Roman"/>
          <w:sz w:val="32"/>
          <w:szCs w:val="32"/>
          <w:highlight w:val="none"/>
        </w:rPr>
        <w:t>人才</w:t>
      </w:r>
      <w:r>
        <w:rPr>
          <w:rFonts w:ascii="Times New Roman" w:eastAsia="仿宋_GB2312" w:hAnsi="Times New Roman" w:hint="eastAsia"/>
          <w:sz w:val="32"/>
          <w:szCs w:val="32"/>
          <w:highlight w:val="none"/>
        </w:rPr>
        <w:t>和</w:t>
      </w:r>
      <w:r>
        <w:rPr>
          <w:rFonts w:ascii="Times New Roman" w:eastAsia="仿宋_GB2312" w:hAnsi="Times New Roman"/>
          <w:sz w:val="32"/>
          <w:szCs w:val="32"/>
          <w:highlight w:val="none"/>
        </w:rPr>
        <w:t>用人</w:t>
      </w:r>
      <w:r>
        <w:rPr>
          <w:rFonts w:ascii="Times New Roman" w:eastAsia="仿宋_GB2312" w:hAnsi="Times New Roman" w:hint="eastAsia"/>
          <w:sz w:val="32"/>
          <w:szCs w:val="32"/>
          <w:highlight w:val="none"/>
        </w:rPr>
        <w:t>单位须</w:t>
      </w:r>
      <w:r>
        <w:rPr>
          <w:rFonts w:ascii="Times New Roman" w:eastAsia="仿宋_GB2312" w:hAnsi="Times New Roman"/>
          <w:sz w:val="32"/>
          <w:szCs w:val="32"/>
          <w:highlight w:val="none"/>
        </w:rPr>
        <w:t>对</w:t>
      </w:r>
      <w:r>
        <w:rPr>
          <w:rFonts w:ascii="Times New Roman" w:eastAsia="仿宋_GB2312" w:hAnsi="Times New Roman" w:hint="eastAsia"/>
          <w:sz w:val="32"/>
          <w:szCs w:val="32"/>
          <w:highlight w:val="none"/>
        </w:rPr>
        <w:t>登记</w:t>
      </w:r>
      <w:r>
        <w:rPr>
          <w:rFonts w:ascii="Times New Roman" w:eastAsia="仿宋_GB2312" w:hAnsi="Times New Roman"/>
          <w:sz w:val="32"/>
          <w:szCs w:val="32"/>
          <w:highlight w:val="none"/>
        </w:rPr>
        <w:t>信息的真实性、准确性、完整性</w:t>
      </w:r>
      <w:r>
        <w:rPr>
          <w:rFonts w:ascii="Times New Roman" w:eastAsia="仿宋_GB2312" w:hAnsi="Times New Roman" w:hint="eastAsia"/>
          <w:sz w:val="32"/>
          <w:szCs w:val="32"/>
          <w:highlight w:val="none"/>
        </w:rPr>
        <w:t>等</w:t>
      </w:r>
      <w:r>
        <w:rPr>
          <w:rFonts w:ascii="Times New Roman" w:eastAsia="仿宋_GB2312" w:hAnsi="Times New Roman"/>
          <w:sz w:val="32"/>
          <w:szCs w:val="32"/>
          <w:highlight w:val="none"/>
        </w:rPr>
        <w:t>作出守信承诺。</w:t>
      </w:r>
    </w:p>
    <w:p>
      <w:pPr>
        <w:pStyle w:val="style0"/>
        <w:keepNext w:val="false"/>
        <w:keepLines w:val="false"/>
        <w:pageBreakBefore w:val="false"/>
        <w:widowControl/>
        <w:numPr>
          <w:ilvl w:val="0"/>
          <w:numId w:val="0"/>
        </w:numPr>
        <w:kinsoku/>
        <w:wordWrap/>
        <w:overflowPunct/>
        <w:topLinePunct w:val="false"/>
        <w:autoSpaceDE/>
        <w:autoSpaceDN/>
        <w:bidi w:val="false"/>
        <w:spacing w:lineRule="exact" w:line="579"/>
        <w:ind w:firstLine="640" w:firstLineChars="200"/>
        <w:textAlignment w:val="auto"/>
        <w:rPr>
          <w:rFonts w:ascii="Times New Roman" w:eastAsia="仿宋_GB2312" w:hAnsi="Times New Roman"/>
          <w:sz w:val="32"/>
          <w:szCs w:val="32"/>
          <w:highlight w:val="none"/>
        </w:rPr>
      </w:pPr>
      <w:r>
        <w:rPr>
          <w:rFonts w:ascii="Times New Roman" w:eastAsia="仿宋_GB2312" w:hAnsi="Times New Roman" w:hint="eastAsia"/>
          <w:sz w:val="32"/>
          <w:szCs w:val="32"/>
          <w:highlight w:val="none"/>
        </w:rPr>
        <w:t>2021年1月1日至本办法发布之日已在合作区实质性运营的企业或机构工作的高端人才和紧缺人才，可免于提供上述时期相关社会保险证明材料。</w:t>
      </w:r>
    </w:p>
    <w:p>
      <w:pPr>
        <w:pStyle w:val="style0"/>
        <w:keepNext w:val="false"/>
        <w:keepLines w:val="false"/>
        <w:pageBreakBefore w:val="false"/>
        <w:widowControl/>
        <w:numPr>
          <w:ilvl w:val="0"/>
          <w:numId w:val="3"/>
        </w:numPr>
        <w:kinsoku/>
        <w:wordWrap/>
        <w:overflowPunct/>
        <w:topLinePunct w:val="false"/>
        <w:autoSpaceDE/>
        <w:autoSpaceDN/>
        <w:bidi w:val="false"/>
        <w:spacing w:lineRule="exact" w:line="579"/>
        <w:ind w:firstLine="680" w:firstLineChars="0"/>
        <w:textAlignment w:val="auto"/>
        <w:rPr>
          <w:rFonts w:ascii="Times New Roman" w:eastAsia="仿宋_GB2312" w:hAnsi="Times New Roman" w:hint="eastAsia"/>
          <w:sz w:val="32"/>
          <w:szCs w:val="32"/>
          <w:highlight w:val="none"/>
        </w:rPr>
      </w:pPr>
      <w:r>
        <w:rPr>
          <w:rFonts w:ascii="Times New Roman" w:eastAsia="仿宋_GB2312" w:hAnsi="Times New Roman" w:hint="eastAsia"/>
          <w:sz w:val="32"/>
          <w:szCs w:val="32"/>
          <w:highlight w:val="none"/>
        </w:rPr>
        <w:t>合作区人才工作部门负责认定享受个人所得税优惠政策的高端人才和紧缺人才名单，征求</w:t>
      </w:r>
      <w:r>
        <w:rPr>
          <w:rFonts w:ascii="Times New Roman" w:eastAsia="仿宋_GB2312" w:hAnsi="Times New Roman" w:hint="eastAsia"/>
          <w:sz w:val="32"/>
          <w:szCs w:val="32"/>
          <w:highlight w:val="none"/>
          <w:lang w:eastAsia="zh-CN"/>
        </w:rPr>
        <w:t>合作区</w:t>
      </w:r>
      <w:r>
        <w:rPr>
          <w:rFonts w:ascii="Times New Roman" w:eastAsia="仿宋_GB2312" w:hAnsi="Times New Roman" w:hint="eastAsia"/>
          <w:sz w:val="32"/>
          <w:szCs w:val="32"/>
          <w:highlight w:val="none"/>
        </w:rPr>
        <w:t>管委会有关成员单位意见后向社会公示。合作区</w:t>
      </w:r>
      <w:r>
        <w:rPr>
          <w:rFonts w:ascii="Times New Roman" w:eastAsia="仿宋_GB2312" w:hAnsi="Times New Roman"/>
          <w:sz w:val="32"/>
          <w:szCs w:val="32"/>
          <w:highlight w:val="none"/>
        </w:rPr>
        <w:t>税务部门</w:t>
      </w:r>
      <w:r>
        <w:rPr>
          <w:rFonts w:ascii="Times New Roman" w:eastAsia="仿宋_GB2312" w:hAnsi="Times New Roman" w:hint="eastAsia"/>
          <w:sz w:val="32"/>
          <w:szCs w:val="32"/>
          <w:highlight w:val="none"/>
        </w:rPr>
        <w:t>根据法律法规及时办理税收优惠</w:t>
      </w:r>
      <w:r>
        <w:rPr>
          <w:rFonts w:ascii="Times New Roman" w:eastAsia="仿宋_GB2312" w:hAnsi="Times New Roman"/>
          <w:sz w:val="32"/>
          <w:szCs w:val="32"/>
          <w:highlight w:val="none"/>
        </w:rPr>
        <w:t>。</w:t>
      </w:r>
    </w:p>
    <w:p>
      <w:pPr>
        <w:pStyle w:val="style0"/>
        <w:keepNext w:val="false"/>
        <w:keepLines w:val="false"/>
        <w:pageBreakBefore w:val="false"/>
        <w:widowControl/>
        <w:numPr>
          <w:ilvl w:val="0"/>
          <w:numId w:val="3"/>
        </w:numPr>
        <w:kinsoku/>
        <w:wordWrap/>
        <w:overflowPunct/>
        <w:topLinePunct w:val="false"/>
        <w:autoSpaceDE/>
        <w:autoSpaceDN/>
        <w:bidi w:val="false"/>
        <w:spacing w:lineRule="exact" w:line="579"/>
        <w:ind w:firstLine="680"/>
        <w:textAlignment w:val="auto"/>
        <w:rPr>
          <w:rFonts w:ascii="Times New Roman" w:cs="黑体" w:eastAsia="黑体" w:hAnsi="Times New Roman" w:hint="eastAsia"/>
          <w:sz w:val="32"/>
          <w:szCs w:val="32"/>
          <w:highlight w:val="none"/>
        </w:rPr>
      </w:pPr>
      <w:r>
        <w:rPr>
          <w:rFonts w:ascii="Times New Roman" w:eastAsia="仿宋_GB2312" w:hAnsi="Times New Roman" w:hint="eastAsia"/>
          <w:sz w:val="32"/>
          <w:szCs w:val="32"/>
          <w:highlight w:val="none"/>
        </w:rPr>
        <w:t>合作区建立清单管理风险评估和应对机制，强化对高端人才和紧缺人才的税收优惠政策实施的事中事后监管</w:t>
      </w:r>
      <w:r>
        <w:rPr>
          <w:rFonts w:ascii="Times New Roman" w:eastAsia="仿宋_GB2312" w:hAnsi="Times New Roman"/>
          <w:sz w:val="32"/>
          <w:szCs w:val="32"/>
          <w:highlight w:val="none"/>
        </w:rPr>
        <w:t>。</w:t>
      </w:r>
    </w:p>
    <w:p>
      <w:pPr>
        <w:pStyle w:val="style0"/>
        <w:keepNext w:val="false"/>
        <w:keepLines w:val="false"/>
        <w:pageBreakBefore w:val="false"/>
        <w:widowControl/>
        <w:numPr>
          <w:ilvl w:val="0"/>
          <w:numId w:val="0"/>
        </w:numPr>
        <w:kinsoku/>
        <w:wordWrap/>
        <w:overflowPunct/>
        <w:topLinePunct w:val="false"/>
        <w:autoSpaceDE/>
        <w:autoSpaceDN/>
        <w:bidi w:val="false"/>
        <w:spacing w:lineRule="exact" w:line="579"/>
        <w:ind w:firstLine="640" w:firstLineChars="200"/>
        <w:textAlignment w:val="auto"/>
        <w:rPr>
          <w:rFonts w:ascii="Times New Roman" w:eastAsia="仿宋_GB2312" w:hAnsi="Times New Roman" w:hint="eastAsia"/>
          <w:sz w:val="32"/>
          <w:szCs w:val="32"/>
          <w:highlight w:val="yellow"/>
          <w:lang w:eastAsia="zh-CN"/>
        </w:rPr>
      </w:pPr>
      <w:r>
        <w:rPr>
          <w:rFonts w:ascii="Times New Roman" w:eastAsia="仿宋_GB2312" w:hAnsi="Times New Roman" w:hint="eastAsia"/>
          <w:sz w:val="32"/>
          <w:szCs w:val="32"/>
          <w:highlight w:val="none"/>
        </w:rPr>
        <w:t>对有</w:t>
      </w:r>
      <w:r>
        <w:rPr>
          <w:rFonts w:ascii="Times New Roman" w:eastAsia="仿宋_GB2312" w:hAnsi="Times New Roman"/>
          <w:sz w:val="32"/>
          <w:szCs w:val="32"/>
          <w:highlight w:val="none"/>
        </w:rPr>
        <w:t>违法违规、虚假申报等行为</w:t>
      </w:r>
      <w:r>
        <w:rPr>
          <w:rFonts w:ascii="Times New Roman" w:eastAsia="仿宋_GB2312" w:hAnsi="Times New Roman" w:hint="eastAsia"/>
          <w:sz w:val="32"/>
          <w:szCs w:val="32"/>
          <w:highlight w:val="none"/>
        </w:rPr>
        <w:t>的人员，</w:t>
      </w:r>
      <w:r>
        <w:rPr>
          <w:rFonts w:ascii="Times New Roman" w:eastAsia="仿宋_GB2312" w:hAnsi="Times New Roman"/>
          <w:sz w:val="32"/>
          <w:szCs w:val="32"/>
          <w:highlight w:val="none"/>
        </w:rPr>
        <w:t>取消享受优惠政策的资格</w:t>
      </w:r>
      <w:r>
        <w:rPr>
          <w:rFonts w:ascii="Times New Roman" w:eastAsia="仿宋_GB2312" w:hAnsi="Times New Roman" w:hint="eastAsia"/>
          <w:sz w:val="32"/>
          <w:szCs w:val="32"/>
          <w:highlight w:val="none"/>
        </w:rPr>
        <w:t>，退出清单管理，</w:t>
      </w:r>
      <w:r>
        <w:rPr>
          <w:rFonts w:ascii="Times New Roman" w:eastAsia="仿宋_GB2312" w:hAnsi="Times New Roman"/>
          <w:sz w:val="32"/>
          <w:szCs w:val="32"/>
          <w:highlight w:val="none"/>
        </w:rPr>
        <w:t>由税务部门</w:t>
      </w:r>
      <w:r>
        <w:rPr>
          <w:rFonts w:ascii="Times New Roman" w:eastAsia="仿宋_GB2312" w:hAnsi="Times New Roman" w:hint="eastAsia"/>
          <w:sz w:val="32"/>
          <w:szCs w:val="32"/>
          <w:highlight w:val="none"/>
        </w:rPr>
        <w:t>追缴免征税款，</w:t>
      </w:r>
      <w:r>
        <w:rPr>
          <w:rFonts w:ascii="Times New Roman" w:eastAsia="仿宋_GB2312" w:hAnsi="Times New Roman"/>
          <w:sz w:val="32"/>
          <w:szCs w:val="32"/>
          <w:highlight w:val="none"/>
        </w:rPr>
        <w:t>并</w:t>
      </w:r>
      <w:r>
        <w:rPr>
          <w:rFonts w:ascii="Times New Roman" w:eastAsia="仿宋_GB2312" w:hAnsi="Times New Roman" w:hint="eastAsia"/>
          <w:sz w:val="32"/>
          <w:szCs w:val="32"/>
          <w:highlight w:val="none"/>
        </w:rPr>
        <w:t>按照《中华人民共和国税收征收管理法》等有关规定处理</w:t>
      </w:r>
      <w:r>
        <w:rPr>
          <w:rFonts w:ascii="Times New Roman" w:eastAsia="仿宋_GB2312" w:hAnsi="Times New Roman" w:hint="eastAsia"/>
          <w:sz w:val="32"/>
          <w:szCs w:val="32"/>
          <w:highlight w:val="none"/>
          <w:lang w:eastAsia="zh-CN"/>
        </w:rPr>
        <w:t>，情节严重的，按程序纳入多部门失信联合惩戒机制。</w:t>
      </w:r>
    </w:p>
    <w:p>
      <w:pPr>
        <w:pStyle w:val="style0"/>
        <w:keepNext w:val="false"/>
        <w:keepLines w:val="false"/>
        <w:pageBreakBefore w:val="false"/>
        <w:widowControl/>
        <w:numPr>
          <w:ilvl w:val="0"/>
          <w:numId w:val="3"/>
        </w:numPr>
        <w:kinsoku/>
        <w:wordWrap/>
        <w:overflowPunct/>
        <w:topLinePunct w:val="false"/>
        <w:autoSpaceDE/>
        <w:autoSpaceDN/>
        <w:bidi w:val="false"/>
        <w:spacing w:lineRule="exact" w:line="579"/>
        <w:ind w:firstLine="680"/>
        <w:textAlignment w:val="auto"/>
        <w:rPr>
          <w:rFonts w:ascii="Times New Roman" w:eastAsia="仿宋_GB2312" w:hAnsi="Times New Roman" w:hint="eastAsia"/>
          <w:sz w:val="32"/>
          <w:szCs w:val="32"/>
        </w:rPr>
      </w:pPr>
      <w:r>
        <w:rPr>
          <w:rFonts w:ascii="Times New Roman" w:eastAsia="仿宋_GB2312" w:hAnsi="Times New Roman" w:hint="eastAsia"/>
          <w:sz w:val="32"/>
          <w:szCs w:val="32"/>
          <w:highlight w:val="none"/>
        </w:rPr>
        <w:t>人才和用人单位对享受个人所</w:t>
      </w:r>
      <w:r>
        <w:rPr>
          <w:rFonts w:ascii="Times New Roman" w:eastAsia="仿宋_GB2312" w:hAnsi="Times New Roman" w:hint="eastAsia"/>
          <w:sz w:val="32"/>
          <w:szCs w:val="32"/>
        </w:rPr>
        <w:t>得税优惠政策有异议的，由合作区执委会依法依规协调解决</w:t>
      </w:r>
      <w:r>
        <w:rPr>
          <w:rFonts w:ascii="Times New Roman" w:eastAsia="仿宋_GB2312" w:hAnsi="Times New Roman"/>
          <w:sz w:val="32"/>
          <w:szCs w:val="32"/>
        </w:rPr>
        <w:t>。</w:t>
      </w:r>
    </w:p>
    <w:p>
      <w:pPr>
        <w:pStyle w:val="style0"/>
        <w:keepNext w:val="false"/>
        <w:keepLines w:val="false"/>
        <w:pageBreakBefore w:val="false"/>
        <w:widowControl/>
        <w:numPr>
          <w:ilvl w:val="0"/>
          <w:numId w:val="3"/>
        </w:numPr>
        <w:kinsoku/>
        <w:wordWrap/>
        <w:overflowPunct/>
        <w:topLinePunct w:val="false"/>
        <w:autoSpaceDE/>
        <w:autoSpaceDN/>
        <w:bidi w:val="false"/>
        <w:spacing w:lineRule="exact" w:line="579"/>
        <w:ind w:firstLine="680"/>
        <w:textAlignment w:val="auto"/>
        <w:rPr>
          <w:rFonts w:ascii="Times New Roman" w:eastAsia="仿宋_GB2312" w:hAnsi="Times New Roman"/>
          <w:sz w:val="32"/>
          <w:szCs w:val="32"/>
        </w:rPr>
      </w:pPr>
      <w:r>
        <w:rPr>
          <w:rFonts w:ascii="Times New Roman" w:eastAsia="仿宋_GB2312" w:hAnsi="Times New Roman" w:hint="eastAsia"/>
          <w:sz w:val="32"/>
          <w:szCs w:val="32"/>
        </w:rPr>
        <w:t>合作区相关工作部门根据本办法，结合职责制定相应申报指南和工作细则</w:t>
      </w:r>
      <w:r>
        <w:rPr>
          <w:rFonts w:ascii="Times New Roman" w:eastAsia="仿宋_GB2312" w:hAnsi="Times New Roman"/>
          <w:sz w:val="32"/>
          <w:szCs w:val="32"/>
        </w:rPr>
        <w:t>。</w:t>
      </w:r>
    </w:p>
    <w:p>
      <w:pPr>
        <w:pStyle w:val="style0"/>
        <w:keepNext w:val="false"/>
        <w:keepLines w:val="false"/>
        <w:pageBreakBefore w:val="false"/>
        <w:widowControl/>
        <w:numPr>
          <w:ilvl w:val="0"/>
          <w:numId w:val="3"/>
        </w:numPr>
        <w:kinsoku/>
        <w:wordWrap/>
        <w:overflowPunct/>
        <w:topLinePunct w:val="false"/>
        <w:autoSpaceDE/>
        <w:autoSpaceDN/>
        <w:bidi w:val="false"/>
        <w:spacing w:lineRule="exact" w:line="579"/>
        <w:ind w:firstLine="680"/>
        <w:textAlignment w:val="auto"/>
        <w:rPr>
          <w:rFonts w:ascii="Times New Roman" w:eastAsia="仿宋_GB2312" w:hAnsi="Times New Roman"/>
          <w:sz w:val="32"/>
          <w:szCs w:val="32"/>
        </w:rPr>
      </w:pPr>
      <w:r>
        <w:rPr>
          <w:rFonts w:ascii="Times New Roman" w:eastAsia="仿宋_GB2312" w:hAnsi="Times New Roman" w:hint="eastAsia"/>
          <w:sz w:val="32"/>
          <w:szCs w:val="32"/>
        </w:rPr>
        <w:t>本办法由合作区执委会负责解释。如需调整，按程序提请粤港澳大湾区建设领导小组审定后实施。</w:t>
      </w:r>
    </w:p>
    <w:p>
      <w:pPr>
        <w:pStyle w:val="style0"/>
        <w:keepNext w:val="false"/>
        <w:keepLines w:val="false"/>
        <w:pageBreakBefore w:val="false"/>
        <w:widowControl/>
        <w:numPr>
          <w:ilvl w:val="0"/>
          <w:numId w:val="3"/>
        </w:numPr>
        <w:kinsoku/>
        <w:wordWrap/>
        <w:overflowPunct/>
        <w:topLinePunct w:val="false"/>
        <w:autoSpaceDE/>
        <w:autoSpaceDN/>
        <w:bidi w:val="false"/>
        <w:spacing w:lineRule="exact" w:line="579"/>
        <w:ind w:firstLine="680"/>
        <w:textAlignment w:val="auto"/>
        <w:rPr/>
      </w:pPr>
      <w:r>
        <w:rPr>
          <w:rFonts w:ascii="Times New Roman" w:eastAsia="仿宋_GB2312" w:hAnsi="Times New Roman" w:hint="eastAsia"/>
          <w:sz w:val="32"/>
          <w:szCs w:val="32"/>
        </w:rPr>
        <w:t>本办法自印发之日起施行，政策溯及至</w:t>
      </w:r>
      <w:r>
        <w:rPr>
          <w:rFonts w:ascii="Times New Roman" w:eastAsia="仿宋_GB2312" w:hAnsi="Times New Roman"/>
          <w:sz w:val="32"/>
          <w:szCs w:val="32"/>
        </w:rPr>
        <w:t>2021</w:t>
      </w:r>
      <w:r>
        <w:rPr>
          <w:rFonts w:ascii="Times New Roman" w:eastAsia="仿宋_GB2312" w:hAnsi="Times New Roman" w:hint="eastAsia"/>
          <w:sz w:val="32"/>
          <w:szCs w:val="32"/>
        </w:rPr>
        <w:t>年</w:t>
      </w:r>
      <w:r>
        <w:rPr>
          <w:rFonts w:ascii="Times New Roman" w:eastAsia="仿宋_GB2312" w:hAnsi="Times New Roman"/>
          <w:sz w:val="32"/>
          <w:szCs w:val="32"/>
        </w:rPr>
        <w:t>1</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w:t>
      </w:r>
      <w:r>
        <w:rPr>
          <w:rFonts w:ascii="Times New Roman" w:eastAsia="仿宋_GB2312" w:hAnsi="Times New Roman"/>
          <w:sz w:val="32"/>
          <w:szCs w:val="32"/>
        </w:rPr>
        <w:t>。</w:t>
      </w:r>
    </w:p>
    <w:p>
      <w:pPr>
        <w:pStyle w:val="style0"/>
        <w:keepNext w:val="false"/>
        <w:keepLines w:val="false"/>
        <w:pageBreakBefore w:val="false"/>
        <w:widowControl w:val="false"/>
        <w:numPr>
          <w:ilvl w:val="0"/>
          <w:numId w:val="0"/>
        </w:numPr>
        <w:kinsoku/>
        <w:wordWrap w:val="false"/>
        <w:overflowPunct/>
        <w:topLinePunct w:val="false"/>
        <w:autoSpaceDE/>
        <w:autoSpaceDN/>
        <w:bidi w:val="false"/>
        <w:adjustRightInd/>
        <w:snapToGrid/>
        <w:spacing w:lineRule="exact" w:line="579"/>
        <w:jc w:val="both"/>
        <w:textAlignment w:val="auto"/>
        <w:rPr>
          <w:rFonts w:ascii="Times New Roman" w:cs="Times New Roman" w:eastAsia="仿宋_GB2312" w:hAnsi="Times New Roman" w:hint="eastAsia"/>
          <w:sz w:val="32"/>
          <w:szCs w:val="32"/>
          <w:lang w:val="en-US" w:eastAsia="zh-CN"/>
        </w:rPr>
      </w:pPr>
    </w:p>
    <w:p>
      <w:pPr>
        <w:pStyle w:val="style0"/>
        <w:keepNext w:val="false"/>
        <w:keepLines w:val="false"/>
        <w:pageBreakBefore w:val="false"/>
        <w:kinsoku/>
        <w:overflowPunct/>
        <w:topLinePunct w:val="false"/>
        <w:autoSpaceDE/>
        <w:autoSpaceDN/>
        <w:bidi w:val="false"/>
        <w:spacing w:lineRule="exact" w:line="579"/>
        <w:rPr>
          <w:rFonts w:ascii="仿宋_GB2312" w:cs="宋体" w:eastAsia="仿宋_GB2312" w:hAnsi="宋体" w:hint="eastAsia"/>
          <w:bCs/>
          <w:kern w:val="0"/>
          <w:sz w:val="32"/>
          <w:szCs w:val="32"/>
        </w:rPr>
      </w:pPr>
    </w:p>
    <w:p>
      <w:pPr>
        <w:pStyle w:val="style0"/>
        <w:rPr>
          <w:rFonts w:hint="default"/>
          <w:lang w:val="en-US" w:eastAsia="zh-CN"/>
        </w:rPr>
        <w:sectPr>
          <w:footerReference w:type="default" r:id="rId3"/>
          <w:pgSz w:w="11906" w:h="16838" w:orient="portrait"/>
          <w:pgMar w:top="2041" w:right="1134" w:bottom="2041" w:left="1134" w:header="851" w:footer="992" w:gutter="0"/>
          <w:pgNumType w:fmt="decimal"/>
          <w:cols w:space="425" w:num="1"/>
          <w:docGrid w:type="lines" w:linePitch="312" w:charSpace="0"/>
        </w:sectPr>
      </w:pPr>
    </w:p>
    <w:tbl>
      <w:tblPr>
        <w:tblStyle w:val="style105"/>
        <w:tblW w:w="144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
      <w:tblGrid>
        <w:gridCol w:w="547"/>
        <w:gridCol w:w="2336"/>
        <w:gridCol w:w="2003"/>
        <w:gridCol w:w="2003"/>
        <w:gridCol w:w="2165"/>
        <w:gridCol w:w="2634"/>
        <w:gridCol w:w="2752"/>
      </w:tblGrid>
      <w:tr>
        <w:trPr>
          <w:trHeight w:val="434" w:hRule="atLeast"/>
          <w:jc w:val="center"/>
        </w:trPr>
        <w:tc>
          <w:tcPr>
            <w:tcW w:w="14440" w:type="dxa"/>
            <w:gridSpan w:val="7"/>
            <w:tcBorders>
              <w:top w:val="nil"/>
              <w:left w:val="nil"/>
              <w:bottom w:val="nil"/>
              <w:right w:val="nil"/>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left"/>
              <w:textAlignment w:val="center"/>
              <w:rPr>
                <w:rFonts w:ascii="微软雅黑" w:cs="微软雅黑" w:eastAsia="微软雅黑" w:hAnsi="微软雅黑" w:hint="default"/>
                <w:b w:val="false"/>
                <w:bCs w:val="false"/>
                <w:i w:val="false"/>
                <w:iCs w:val="false"/>
                <w:caps w:val="false"/>
                <w:color w:val="auto"/>
                <w:spacing w:val="0"/>
                <w:sz w:val="32"/>
                <w:szCs w:val="32"/>
                <w:lang w:val="en-US" w:eastAsia="zh-CN"/>
              </w:rPr>
            </w:pPr>
            <w:r>
              <w:rPr>
                <w:rFonts w:ascii="微软雅黑" w:cs="微软雅黑" w:eastAsia="微软雅黑" w:hAnsi="微软雅黑" w:hint="eastAsia"/>
                <w:b w:val="false"/>
                <w:bCs w:val="false"/>
                <w:i w:val="false"/>
                <w:iCs w:val="false"/>
                <w:caps w:val="false"/>
                <w:color w:val="auto"/>
                <w:spacing w:val="0"/>
                <w:sz w:val="32"/>
                <w:szCs w:val="32"/>
                <w:lang w:eastAsia="zh-CN"/>
              </w:rPr>
              <w:t>附件</w:t>
            </w:r>
            <w:r>
              <w:rPr>
                <w:rFonts w:ascii="微软雅黑" w:cs="微软雅黑" w:eastAsia="微软雅黑" w:hAnsi="微软雅黑" w:hint="eastAsia"/>
                <w:b w:val="false"/>
                <w:bCs w:val="false"/>
                <w:i w:val="false"/>
                <w:iCs w:val="false"/>
                <w:caps w:val="false"/>
                <w:color w:val="auto"/>
                <w:spacing w:val="0"/>
                <w:sz w:val="32"/>
                <w:szCs w:val="32"/>
                <w:lang w:val="en-US" w:eastAsia="zh-CN"/>
              </w:rPr>
              <w:t>2</w:t>
            </w:r>
          </w:p>
          <w:p>
            <w:pPr>
              <w:pStyle w:val="style0"/>
              <w:keepNext w:val="false"/>
              <w:keepLines w:val="false"/>
              <w:widowControl/>
              <w:suppressLineNumbers w:val="false"/>
              <w:spacing w:before="0" w:beforeAutospacing="false" w:after="0" w:afterAutospacing="false"/>
              <w:ind w:left="0" w:right="0"/>
              <w:jc w:val="center"/>
              <w:textAlignment w:val="center"/>
              <w:rPr>
                <w:rFonts w:ascii="华文中宋" w:cs="华文中宋" w:eastAsia="华文中宋" w:hAnsi="华文中宋"/>
                <w:i w:val="false"/>
                <w:iCs w:val="false"/>
                <w:caps w:val="false"/>
                <w:color w:val="auto"/>
                <w:spacing w:val="0"/>
                <w:sz w:val="32"/>
                <w:szCs w:val="32"/>
                <w:u w:val="none"/>
              </w:rPr>
            </w:pPr>
            <w:r>
              <w:rPr>
                <w:rFonts w:ascii="微软雅黑" w:cs="微软雅黑" w:eastAsia="微软雅黑" w:hAnsi="微软雅黑"/>
                <w:b/>
                <w:bCs/>
                <w:i w:val="false"/>
                <w:iCs w:val="false"/>
                <w:caps w:val="false"/>
                <w:color w:val="auto"/>
                <w:spacing w:val="0"/>
                <w:sz w:val="36"/>
                <w:szCs w:val="36"/>
              </w:rPr>
              <w:t>职称系列（专业）各层级名称</w:t>
            </w:r>
            <w:r>
              <w:rPr>
                <w:rFonts w:ascii="华文中宋" w:cs="华文中宋" w:eastAsia="华文中宋" w:hAnsi="华文中宋" w:hint="eastAsia"/>
                <w:i w:val="false"/>
                <w:iCs w:val="false"/>
                <w:caps w:val="false"/>
                <w:color w:val="auto"/>
                <w:spacing w:val="0"/>
                <w:kern w:val="0"/>
                <w:sz w:val="36"/>
                <w:szCs w:val="36"/>
                <w:u w:val="none"/>
                <w:lang w:val="en-US" w:eastAsia="zh-CN"/>
              </w:rPr>
              <w:t> </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宋体" w:cs="宋体" w:eastAsia="宋体" w:hAnsi="宋体" w:hint="eastAsia"/>
                <w:b/>
                <w:bCs/>
                <w:i w:val="false"/>
                <w:iCs w:val="false"/>
                <w:caps w:val="false"/>
                <w:color w:val="auto"/>
                <w:spacing w:val="0"/>
                <w:sz w:val="20"/>
                <w:szCs w:val="20"/>
                <w:u w:val="none"/>
              </w:rPr>
            </w:pPr>
            <w:r>
              <w:rPr>
                <w:rFonts w:ascii="宋体" w:cs="宋体" w:eastAsia="宋体" w:hAnsi="宋体" w:hint="eastAsia"/>
                <w:b/>
                <w:bCs/>
                <w:i w:val="false"/>
                <w:iCs w:val="false"/>
                <w:caps w:val="false"/>
                <w:color w:val="auto"/>
                <w:spacing w:val="0"/>
                <w:kern w:val="0"/>
                <w:sz w:val="20"/>
                <w:szCs w:val="20"/>
                <w:u w:val="none"/>
                <w:lang w:val="en-US" w:eastAsia="zh-CN"/>
              </w:rPr>
              <w:t>序号</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宋体" w:cs="宋体" w:eastAsia="宋体" w:hAnsi="宋体" w:hint="eastAsia"/>
                <w:b/>
                <w:bCs/>
                <w:i w:val="false"/>
                <w:iCs w:val="false"/>
                <w:caps w:val="false"/>
                <w:color w:val="auto"/>
                <w:spacing w:val="0"/>
                <w:sz w:val="20"/>
                <w:szCs w:val="20"/>
                <w:u w:val="none"/>
              </w:rPr>
            </w:pPr>
            <w:r>
              <w:rPr>
                <w:rFonts w:ascii="宋体" w:cs="宋体" w:eastAsia="宋体" w:hAnsi="宋体" w:hint="eastAsia"/>
                <w:b/>
                <w:bCs/>
                <w:i w:val="false"/>
                <w:iCs w:val="false"/>
                <w:caps w:val="false"/>
                <w:color w:val="auto"/>
                <w:spacing w:val="0"/>
                <w:kern w:val="0"/>
                <w:sz w:val="20"/>
                <w:szCs w:val="20"/>
                <w:u w:val="none"/>
                <w:lang w:val="en-US" w:eastAsia="zh-CN"/>
              </w:rPr>
              <w:t>名称</w:t>
            </w:r>
          </w:p>
        </w:tc>
        <w:tc>
          <w:tcPr>
            <w:tcW w:w="11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宋体" w:cs="宋体" w:eastAsia="宋体" w:hAnsi="宋体" w:hint="eastAsia"/>
                <w:b/>
                <w:bCs/>
                <w:i w:val="false"/>
                <w:iCs w:val="false"/>
                <w:caps w:val="false"/>
                <w:color w:val="auto"/>
                <w:spacing w:val="0"/>
                <w:sz w:val="20"/>
                <w:szCs w:val="20"/>
                <w:u w:val="none"/>
              </w:rPr>
            </w:pPr>
            <w:r>
              <w:rPr>
                <w:rFonts w:ascii="宋体" w:cs="宋体" w:eastAsia="宋体" w:hAnsi="宋体" w:hint="eastAsia"/>
                <w:b/>
                <w:bCs/>
                <w:i w:val="false"/>
                <w:iCs w:val="false"/>
                <w:caps w:val="false"/>
                <w:color w:val="auto"/>
                <w:spacing w:val="0"/>
                <w:kern w:val="0"/>
                <w:sz w:val="20"/>
                <w:szCs w:val="20"/>
                <w:u w:val="none"/>
                <w:lang w:val="en-US" w:eastAsia="zh-CN"/>
              </w:rPr>
              <w:t>各层级职称名称</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hint="eastAsia"/>
                <w:b/>
                <w:bCs/>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hint="eastAsia"/>
                <w:b/>
                <w:bCs/>
                <w:i w:val="false"/>
                <w:iCs w:val="false"/>
                <w:caps w:val="false"/>
                <w:color w:val="auto"/>
                <w:spacing w:val="0"/>
                <w:sz w:val="20"/>
                <w:szCs w:val="20"/>
                <w:u w:val="none"/>
              </w:rPr>
            </w:pPr>
          </w:p>
        </w:tc>
        <w:tc>
          <w:tcPr>
            <w:tcW w:w="4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宋体" w:cs="宋体" w:eastAsia="宋体" w:hAnsi="宋体" w:hint="eastAsia"/>
                <w:b/>
                <w:bCs/>
                <w:i w:val="false"/>
                <w:iCs w:val="false"/>
                <w:caps w:val="false"/>
                <w:color w:val="auto"/>
                <w:spacing w:val="0"/>
                <w:sz w:val="20"/>
                <w:szCs w:val="20"/>
                <w:u w:val="none"/>
              </w:rPr>
            </w:pPr>
            <w:r>
              <w:rPr>
                <w:rFonts w:ascii="宋体" w:cs="宋体" w:eastAsia="宋体" w:hAnsi="宋体" w:hint="eastAsia"/>
                <w:b/>
                <w:bCs/>
                <w:i w:val="false"/>
                <w:iCs w:val="false"/>
                <w:caps w:val="false"/>
                <w:color w:val="auto"/>
                <w:spacing w:val="0"/>
                <w:kern w:val="0"/>
                <w:sz w:val="20"/>
                <w:szCs w:val="20"/>
                <w:u w:val="none"/>
                <w:lang w:val="en-US" w:eastAsia="zh-CN"/>
              </w:rPr>
              <w:t>高级</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宋体" w:cs="宋体" w:eastAsia="宋体" w:hAnsi="宋体" w:hint="eastAsia"/>
                <w:b/>
                <w:bCs/>
                <w:i w:val="false"/>
                <w:iCs w:val="false"/>
                <w:caps w:val="false"/>
                <w:color w:val="auto"/>
                <w:spacing w:val="0"/>
                <w:sz w:val="20"/>
                <w:szCs w:val="20"/>
                <w:u w:val="none"/>
              </w:rPr>
            </w:pPr>
            <w:r>
              <w:rPr>
                <w:rFonts w:ascii="宋体" w:cs="宋体" w:eastAsia="宋体" w:hAnsi="宋体" w:hint="eastAsia"/>
                <w:b/>
                <w:bCs/>
                <w:i w:val="false"/>
                <w:iCs w:val="false"/>
                <w:caps w:val="false"/>
                <w:color w:val="auto"/>
                <w:spacing w:val="0"/>
                <w:kern w:val="0"/>
                <w:sz w:val="20"/>
                <w:szCs w:val="20"/>
                <w:u w:val="none"/>
                <w:lang w:val="en-US" w:eastAsia="zh-CN"/>
              </w:rPr>
              <w:t>中级</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宋体" w:cs="宋体" w:eastAsia="宋体" w:hAnsi="宋体" w:hint="eastAsia"/>
                <w:b/>
                <w:bCs/>
                <w:i w:val="false"/>
                <w:iCs w:val="false"/>
                <w:caps w:val="false"/>
                <w:color w:val="auto"/>
                <w:spacing w:val="0"/>
                <w:sz w:val="20"/>
                <w:szCs w:val="20"/>
                <w:u w:val="none"/>
              </w:rPr>
            </w:pPr>
            <w:r>
              <w:rPr>
                <w:rFonts w:ascii="宋体" w:cs="宋体" w:eastAsia="宋体" w:hAnsi="宋体" w:hint="eastAsia"/>
                <w:b/>
                <w:bCs/>
                <w:i w:val="false"/>
                <w:iCs w:val="false"/>
                <w:caps w:val="false"/>
                <w:color w:val="auto"/>
                <w:spacing w:val="0"/>
                <w:kern w:val="0"/>
                <w:sz w:val="20"/>
                <w:szCs w:val="20"/>
                <w:u w:val="none"/>
                <w:lang w:val="en-US" w:eastAsia="zh-CN"/>
              </w:rPr>
              <w:t>初级</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高等学校教师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教授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副教授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讲师</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助教</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2</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哲学社会科学研究人员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研究员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副研究员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助理研究员</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研究实习员</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3</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自然科学研究人员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研究员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副研究员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助理研究员</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研究实习员</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4</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卫生技术人员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主任医师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副主任医师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主治（主管）医师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医师</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医士</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主任药师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副主任药师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主管药师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药师</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药士</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主任护师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副主任护师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主管护师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护师</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护士</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主任技师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副主任技师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主管技师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技师</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技士</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5</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工程技术人员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正高级工程师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高级工程师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工程师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助理工程师</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技术员</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6</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农业技术人员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正高级农艺师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高级农艺师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农艺师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助理农艺师</w:t>
            </w:r>
          </w:p>
        </w:tc>
        <w:tc>
          <w:tcPr>
            <w:tcW w:w="2752" w:type="dxa"/>
            <w:vMerge w:val="restart"/>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农业技术员</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正高级畜牧师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高级畜牧师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畜牧师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助理畜牧师</w:t>
            </w:r>
          </w:p>
        </w:tc>
        <w:tc>
          <w:tcPr>
            <w:tcW w:w="2752" w:type="dxa"/>
            <w:vMerge w:val="continue"/>
            <w:tcBorders>
              <w:top w:val="single" w:sz="4" w:space="0" w:color="000000"/>
              <w:left w:val="single" w:sz="4" w:space="0" w:color="000000"/>
              <w:bottom w:val="nil"/>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正高级兽医师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高级兽医师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兽医师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助理兽医师</w:t>
            </w:r>
          </w:p>
        </w:tc>
        <w:tc>
          <w:tcPr>
            <w:tcW w:w="2752" w:type="dxa"/>
            <w:vMerge w:val="continue"/>
            <w:tcBorders>
              <w:top w:val="single" w:sz="4" w:space="0" w:color="000000"/>
              <w:left w:val="single" w:sz="4" w:space="0" w:color="000000"/>
              <w:bottom w:val="nil"/>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农业技术推广研究员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7</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新闻专业人员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高级记者</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主任记者</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记者</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助理记者</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高级编辑</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主任编辑</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编辑</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助理编辑</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8</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出版专业人员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编审</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副编审</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编辑</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助理编辑</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9</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图书资料专业人员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研究馆员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副研究馆员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馆员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助理馆员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管理员</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10</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文物博物专业人员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研究馆员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副研究馆员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馆员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助理馆员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11</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档案专业人员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研究馆员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副研究馆员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馆员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助理馆员 </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管理员</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12</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工艺美术专业人员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正高级工艺美术师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高级工艺美术师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工艺美术师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助理工艺美术师 </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工艺美术员</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13</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技工院校教师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正高级讲师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高级讲师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讲师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助理讲师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正高级实习指导教师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高级实习指导教师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一级实习指导教师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二级实习指导教师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三级实习指导教师</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14</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体育专业人员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国家级教练</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高级教练</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中级教练</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初级教练</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正高级运动防护师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高级运动防护师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中级运动防护师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初级运动防护师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15</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翻译专业人员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译审</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一级翻译</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二级翻译</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三级翻译</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16</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播音主持专业人员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播音指导</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主任播音员主持人</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一级播音员主持人</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二级播音员主持人</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17</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会计人员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正高级会计师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高级会计师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会计师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助理会计师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18</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统计专业人员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正高级统计师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高级统计师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统计师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助理统计师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19</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经济专业人员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正高级经济师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高级经济师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经济师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助理经济师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875"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正高级人力资源管理师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高级人力资源管理师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人力资源管理师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助理人力资源管理师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正高级知识产权师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高级知识产权师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知识产权师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助理知识产权师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20</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实验技术人才</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正高级实验师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高级实验师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实验师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助理实验师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实验员</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21</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中等职业学校教师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正高级讲师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高级讲师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讲师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助理讲师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正高级实习指导教师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高级实习指导教师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一级实习指导教师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二级实习指导教师 </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三级实习指导教师</w:t>
            </w:r>
          </w:p>
        </w:tc>
      </w:tr>
      <w:tr>
        <w:tblPrEx/>
        <w:trPr>
          <w:trHeight w:val="441"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22</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中小学教师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正高级教师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高级教师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一级教师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二级教师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三级教师</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23</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艺术专业人员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一级演员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二级演员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三级演员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四级演员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一级演奏员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二级演奏员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三级演奏员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四级演奏员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一级编剧</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二级编剧</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三级编剧</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四级编剧</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一级导演（编导）</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二级导演（编导）</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三级导演（编导）</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四级导演（编导）</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一级指挥</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二级指挥</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三级指挥</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四级指挥</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一级作曲</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二级作曲</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三级作曲</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四级作曲</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一级作词</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二级作词</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三级作词</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四级作词</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一级摄影（摄像）师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二级摄影（摄像）师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三级摄影（摄像）师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四级摄影（摄像）师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一级舞美设计师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二级舞美设计师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三级舞美设计师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四级舞美设计师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一级艺术创意设计师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二级艺术创意设计师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三级艺术创意设计师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四级艺术创意设计师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一级美术师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二级美术师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三级美术师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四级美术师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一级文学创作</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二级文学创作</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三级文学创作</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四级文学创作</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一级演出监督</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二级演出监督</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三级演出监督</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四级演出监督</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一级舞台技术</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二级舞台技术</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三级舞台技术</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四级舞台技术</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一级录音师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二级录音师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三级录音师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四级录音师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一级剪辑师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二级剪辑师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三级剪辑师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四级剪辑师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24</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公共法律服务专业人员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一级公证员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二级公证员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三级公证员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四级公证员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正高级司法鉴定人</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副高级司法鉴定人</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中级司法鉴定人</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初级司法鉴定人</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主任法医师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副主任法医师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主检法医师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法医师</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restart"/>
            <w:tcBorders>
              <w:top w:val="nil"/>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25</w:t>
            </w:r>
          </w:p>
        </w:tc>
        <w:tc>
          <w:tcPr>
            <w:tcW w:w="2336" w:type="dxa"/>
            <w:vMerge w:val="restart"/>
            <w:tcBorders>
              <w:top w:val="nil"/>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船舶专业技术人员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正高级船长</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高级船长</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中级驾驶员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助理驾驶员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驾驶员</w:t>
            </w:r>
          </w:p>
        </w:tc>
      </w:tr>
      <w:tr>
        <w:tblPrEx/>
        <w:trPr>
          <w:trHeight w:val="441" w:hRule="atLeast"/>
          <w:jc w:val="center"/>
        </w:trPr>
        <w:tc>
          <w:tcPr>
            <w:tcW w:w="547" w:type="dxa"/>
            <w:vMerge w:val="continue"/>
            <w:tcBorders>
              <w:top w:val="nil"/>
              <w:left w:val="single" w:sz="4" w:space="0" w:color="000000"/>
              <w:bottom w:val="nil"/>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nil"/>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正高级轮机长</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高级轮机长</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中级轮机员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助理轮机员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轮机员</w:t>
            </w:r>
          </w:p>
        </w:tc>
      </w:tr>
      <w:tr>
        <w:tblPrEx/>
        <w:trPr>
          <w:trHeight w:val="441" w:hRule="atLeast"/>
          <w:jc w:val="center"/>
        </w:trPr>
        <w:tc>
          <w:tcPr>
            <w:tcW w:w="547" w:type="dxa"/>
            <w:vMerge w:val="continue"/>
            <w:tcBorders>
              <w:top w:val="nil"/>
              <w:left w:val="single" w:sz="4" w:space="0" w:color="000000"/>
              <w:bottom w:val="nil"/>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nil"/>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正高级船舶电子员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高级船舶电子员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中级船舶电子员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助理船舶电子员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船舶电子员</w:t>
            </w:r>
          </w:p>
        </w:tc>
      </w:tr>
      <w:tr>
        <w:tblPrEx/>
        <w:trPr>
          <w:trHeight w:val="441" w:hRule="atLeast"/>
          <w:jc w:val="center"/>
        </w:trPr>
        <w:tc>
          <w:tcPr>
            <w:tcW w:w="547" w:type="dxa"/>
            <w:vMerge w:val="continue"/>
            <w:tcBorders>
              <w:top w:val="nil"/>
              <w:left w:val="single" w:sz="4" w:space="0" w:color="000000"/>
              <w:bottom w:val="nil"/>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nil"/>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正高级引航员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高级引航员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中级引航员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助理引航员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引航员</w:t>
            </w:r>
          </w:p>
        </w:tc>
      </w:tr>
      <w:tr>
        <w:tblPrEx/>
        <w:trPr>
          <w:trHeight w:val="441" w:hRule="atLeast"/>
          <w:jc w:val="center"/>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26</w:t>
            </w:r>
          </w:p>
        </w:tc>
        <w:tc>
          <w:tcPr>
            <w:tcW w:w="2336" w:type="dxa"/>
            <w:vMerge w:val="restart"/>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民用航空飞行技术人员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正高级飞行员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一级飞行员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二级飞行员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三级飞行员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nil"/>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正高级领航员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一级领航员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二级领航员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三级领航员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nil"/>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正高级飞行通信员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一级飞行通信员</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二级飞行通信员</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三级飞行通信员</w:t>
            </w:r>
          </w:p>
        </w:tc>
        <w:tc>
          <w:tcPr>
            <w:tcW w:w="2752"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1" w:hRule="atLeast"/>
          <w:jc w:val="center"/>
        </w:trPr>
        <w:tc>
          <w:tcPr>
            <w:tcW w:w="54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336" w:type="dxa"/>
            <w:vMerge w:val="continue"/>
            <w:tcBorders>
              <w:top w:val="single" w:sz="4" w:space="0" w:color="000000"/>
              <w:left w:val="nil"/>
              <w:bottom w:val="single" w:sz="4" w:space="0" w:color="000000"/>
              <w:right w:val="single" w:sz="4" w:space="0" w:color="000000"/>
            </w:tcBorders>
            <w:shd w:val="clear" w:color="auto" w:fill="auto"/>
            <w:vAlign w:val="center"/>
          </w:tcPr>
          <w:p>
            <w:pPr>
              <w:pStyle w:val="style0"/>
              <w:jc w:val="center"/>
              <w:rPr>
                <w:rFonts w:ascii="仿宋" w:cs="仿宋" w:eastAsia="仿宋" w:hAnsi="仿宋" w:hint="eastAsia"/>
                <w:i w:val="false"/>
                <w:iCs w:val="false"/>
                <w:caps w:val="false"/>
                <w:color w:val="auto"/>
                <w:spacing w:val="0"/>
                <w:sz w:val="20"/>
                <w:szCs w:val="20"/>
                <w:u w:val="none"/>
              </w:rPr>
            </w:pPr>
          </w:p>
        </w:tc>
        <w:tc>
          <w:tcPr>
            <w:tcW w:w="2003"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正高级飞行机械员</w:t>
            </w:r>
          </w:p>
        </w:tc>
        <w:tc>
          <w:tcPr>
            <w:tcW w:w="2003"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一级飞行机械员</w:t>
            </w:r>
          </w:p>
        </w:tc>
        <w:tc>
          <w:tcPr>
            <w:tcW w:w="2165"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二级飞行机械员</w:t>
            </w:r>
          </w:p>
        </w:tc>
        <w:tc>
          <w:tcPr>
            <w:tcW w:w="2634"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三级飞行机械员</w:t>
            </w:r>
          </w:p>
        </w:tc>
        <w:tc>
          <w:tcPr>
            <w:tcW w:w="2752" w:type="dxa"/>
            <w:tcBorders>
              <w:top w:val="single" w:sz="4" w:space="0" w:color="000000"/>
              <w:left w:val="nil"/>
              <w:bottom w:val="nil"/>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r>
        <w:tblPrEx/>
        <w:trPr>
          <w:trHeight w:val="448" w:hRule="atLeast"/>
          <w:jc w:val="center"/>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27</w:t>
            </w:r>
          </w:p>
        </w:tc>
        <w:tc>
          <w:tcPr>
            <w:tcW w:w="2336" w:type="dxa"/>
            <w:tcBorders>
              <w:top w:val="single" w:sz="4" w:space="0" w:color="000000"/>
              <w:left w:val="nil"/>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审计专业人员</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正高级审计师</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高级审计师</w:t>
            </w:r>
          </w:p>
        </w:tc>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审计师</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助理审计师</w:t>
            </w:r>
          </w:p>
        </w:tc>
        <w:tc>
          <w:tcPr>
            <w:tcW w:w="27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before="0" w:beforeAutospacing="false" w:after="0" w:afterAutospacing="false"/>
              <w:ind w:left="0" w:right="0"/>
              <w:jc w:val="center"/>
              <w:textAlignment w:val="center"/>
              <w:rPr>
                <w:rFonts w:ascii="仿宋" w:cs="仿宋" w:eastAsia="仿宋" w:hAnsi="仿宋" w:hint="eastAsia"/>
                <w:i w:val="false"/>
                <w:iCs w:val="false"/>
                <w:caps w:val="false"/>
                <w:color w:val="auto"/>
                <w:spacing w:val="0"/>
                <w:sz w:val="20"/>
                <w:szCs w:val="20"/>
                <w:u w:val="none"/>
              </w:rPr>
            </w:pPr>
            <w:r>
              <w:rPr>
                <w:rFonts w:ascii="仿宋" w:cs="仿宋" w:eastAsia="仿宋" w:hAnsi="仿宋" w:hint="eastAsia"/>
                <w:i w:val="false"/>
                <w:iCs w:val="false"/>
                <w:caps w:val="false"/>
                <w:color w:val="auto"/>
                <w:spacing w:val="0"/>
                <w:kern w:val="0"/>
                <w:sz w:val="20"/>
                <w:szCs w:val="20"/>
                <w:u w:val="none"/>
                <w:lang w:val="en-US" w:eastAsia="zh-CN"/>
              </w:rPr>
              <w:t> </w:t>
            </w:r>
          </w:p>
        </w:tc>
      </w:tr>
    </w:tbl>
    <w:p>
      <w:pPr>
        <w:pStyle w:val="style0"/>
        <w:rPr>
          <w:rFonts w:hint="default"/>
          <w:lang w:val="en-US" w:eastAsia="zh-CN"/>
        </w:rPr>
        <w:sectPr>
          <w:pgSz w:w="16838" w:h="11906" w:orient="landscape"/>
          <w:pgMar w:top="1531" w:right="2041" w:bottom="1531" w:left="2041" w:header="851" w:footer="992" w:gutter="0"/>
          <w:pgNumType w:fmt="decimal"/>
          <w:cols w:space="425" w:num="1"/>
          <w:docGrid w:type="lines" w:linePitch="312" w:charSpace="0"/>
        </w:sectPr>
      </w:pPr>
    </w:p>
    <w:p>
      <w:pPr>
        <w:pStyle w:val="style0"/>
        <w:keepNext w:val="false"/>
        <w:keepLines w:val="false"/>
        <w:pageBreakBefore w:val="false"/>
        <w:widowControl/>
        <w:kinsoku/>
        <w:wordWrap/>
        <w:overflowPunct/>
        <w:topLinePunct w:val="false"/>
        <w:autoSpaceDE/>
        <w:autoSpaceDN/>
        <w:bidi w:val="false"/>
        <w:adjustRightInd/>
        <w:snapToGrid/>
        <w:spacing w:before="0" w:after="0" w:lineRule="exact" w:line="440"/>
        <w:ind w:right="0" w:rightChars="0"/>
        <w:jc w:val="left"/>
        <w:textAlignment w:val="auto"/>
        <w:outlineLvl w:val="9"/>
        <w:rPr>
          <w:rFonts w:ascii="黑体" w:cs="黑体" w:eastAsia="黑体" w:hAnsi="黑体" w:hint="eastAsia"/>
          <w:color w:val="000000"/>
          <w:sz w:val="32"/>
          <w:szCs w:val="32"/>
          <w:lang w:val="en-US" w:eastAsia="zh-CN"/>
        </w:rPr>
      </w:pPr>
      <w:r>
        <w:rPr>
          <w:rFonts w:ascii="黑体" w:cs="黑体" w:eastAsia="黑体" w:hAnsi="黑体" w:hint="eastAsia"/>
          <w:color w:val="000000"/>
          <w:sz w:val="32"/>
          <w:szCs w:val="32"/>
          <w:lang w:eastAsia="zh-CN"/>
        </w:rPr>
        <w:t>附件</w:t>
      </w:r>
      <w:r>
        <w:rPr>
          <w:rFonts w:ascii="黑体" w:cs="黑体" w:eastAsia="黑体" w:hAnsi="黑体" w:hint="eastAsia"/>
          <w:color w:val="000000"/>
          <w:sz w:val="32"/>
          <w:szCs w:val="32"/>
          <w:lang w:val="en-US" w:eastAsia="zh-CN"/>
        </w:rPr>
        <w:t>3</w:t>
      </w:r>
    </w:p>
    <w:p>
      <w:pPr>
        <w:pStyle w:val="style0"/>
        <w:keepNext w:val="false"/>
        <w:keepLines w:val="false"/>
        <w:pageBreakBefore w:val="false"/>
        <w:widowControl/>
        <w:kinsoku/>
        <w:wordWrap/>
        <w:overflowPunct/>
        <w:topLinePunct w:val="false"/>
        <w:autoSpaceDE/>
        <w:autoSpaceDN/>
        <w:bidi w:val="false"/>
        <w:adjustRightInd/>
        <w:snapToGrid/>
        <w:spacing w:before="0" w:after="0" w:lineRule="exact" w:line="520"/>
        <w:ind w:right="0" w:rightChars="0"/>
        <w:jc w:val="center"/>
        <w:textAlignment w:val="auto"/>
        <w:outlineLvl w:val="9"/>
        <w:rPr>
          <w:rFonts w:ascii="方正小标宋简体" w:cs="方正小标宋简体" w:eastAsia="方正小标宋简体" w:hAnsi="方正小标宋简体" w:hint="eastAsia"/>
          <w:color w:val="000000"/>
          <w:sz w:val="44"/>
          <w:szCs w:val="44"/>
        </w:rPr>
      </w:pPr>
      <w:r>
        <w:rPr>
          <w:rFonts w:ascii="方正小标宋简体" w:cs="方正小标宋简体" w:eastAsia="方正小标宋简体" w:hAnsi="方正小标宋简体" w:hint="eastAsia"/>
          <w:color w:val="000000"/>
          <w:sz w:val="44"/>
          <w:szCs w:val="44"/>
          <w:lang w:eastAsia="zh-CN"/>
        </w:rPr>
        <w:t>提交</w:t>
      </w:r>
      <w:r>
        <w:rPr>
          <w:rFonts w:ascii="方正小标宋简体" w:cs="方正小标宋简体" w:eastAsia="方正小标宋简体" w:hAnsi="方正小标宋简体" w:hint="eastAsia"/>
          <w:color w:val="000000"/>
          <w:sz w:val="44"/>
          <w:szCs w:val="44"/>
        </w:rPr>
        <w:t>材料明细（</w:t>
      </w:r>
      <w:r>
        <w:rPr>
          <w:rFonts w:ascii="方正小标宋简体" w:cs="方正小标宋简体" w:eastAsia="方正小标宋简体" w:hAnsi="方正小标宋简体" w:hint="eastAsia"/>
          <w:color w:val="000000"/>
          <w:sz w:val="44"/>
          <w:szCs w:val="44"/>
          <w:lang w:val="en-US" w:eastAsia="zh-CN"/>
        </w:rPr>
        <w:t>2021</w:t>
      </w:r>
      <w:r>
        <w:rPr>
          <w:rFonts w:ascii="方正小标宋简体" w:cs="方正小标宋简体" w:eastAsia="方正小标宋简体" w:hAnsi="方正小标宋简体" w:hint="default"/>
          <w:color w:val="000000"/>
          <w:sz w:val="44"/>
          <w:szCs w:val="44"/>
          <w:lang w:eastAsia="zh-CN"/>
        </w:rPr>
        <w:t>、2022</w:t>
      </w:r>
      <w:r>
        <w:rPr>
          <w:rFonts w:ascii="方正小标宋简体" w:cs="方正小标宋简体" w:eastAsia="方正小标宋简体" w:hAnsi="方正小标宋简体" w:hint="eastAsia"/>
          <w:color w:val="000000"/>
          <w:sz w:val="44"/>
          <w:szCs w:val="44"/>
          <w:lang w:val="en-US" w:eastAsia="zh-CN"/>
        </w:rPr>
        <w:t>年度</w:t>
      </w:r>
      <w:r>
        <w:rPr>
          <w:rFonts w:ascii="方正小标宋简体" w:cs="方正小标宋简体" w:eastAsia="方正小标宋简体" w:hAnsi="方正小标宋简体" w:hint="eastAsia"/>
          <w:color w:val="000000"/>
          <w:sz w:val="44"/>
          <w:szCs w:val="44"/>
        </w:rPr>
        <w:t>）</w:t>
      </w:r>
    </w:p>
    <w:tbl>
      <w:tblPr>
        <w:tblStyle w:val="style154"/>
        <w:tblpPr w:leftFromText="180" w:rightFromText="180" w:topFromText="0" w:bottomFromText="0" w:vertAnchor="text" w:horzAnchor="page" w:tblpX="1506" w:tblpY="680"/>
        <w:tblOverlap w:val="never"/>
        <w:tblW w:w="145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76"/>
        <w:gridCol w:w="5090"/>
        <w:gridCol w:w="7982"/>
      </w:tblGrid>
      <w:tr>
        <w:trPr>
          <w:trHeight w:val="613" w:hRule="atLeast"/>
        </w:trPr>
        <w:tc>
          <w:tcPr>
            <w:tcW w:w="14548" w:type="dxa"/>
            <w:gridSpan w:val="3"/>
            <w:tcBorders>
              <w:bottom w:val="nil"/>
            </w:tcBorders>
          </w:tcPr>
          <w:p>
            <w:pPr>
              <w:pStyle w:val="style0"/>
              <w:keepNext w:val="false"/>
              <w:keepLines w:val="false"/>
              <w:pageBreakBefore w:val="false"/>
              <w:widowControl w:val="false"/>
              <w:tabs>
                <w:tab w:val="left" w:leader="none" w:pos="5954"/>
              </w:tabs>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b w:val="false"/>
                <w:bCs w:val="false"/>
                <w:shd w:val="clear" w:color="auto" w:fill="auto"/>
                <w:vertAlign w:val="baseline"/>
                <w:lang w:eastAsia="zh-CN"/>
              </w:rPr>
            </w:pPr>
            <w:r>
              <w:rPr>
                <w:rFonts w:ascii="方正小标宋简体" w:cs="方正小标宋简体" w:eastAsia="方正小标宋简体" w:hAnsi="方正小标宋简体" w:hint="eastAsia"/>
                <w:b w:val="false"/>
                <w:bCs w:val="false"/>
                <w:shd w:val="clear" w:color="auto" w:fill="auto"/>
                <w:vertAlign w:val="baseline"/>
                <w:lang w:eastAsia="zh-CN"/>
              </w:rPr>
              <w:t>用人单位材料</w:t>
            </w:r>
          </w:p>
        </w:tc>
      </w:tr>
      <w:tr>
        <w:tblPrEx/>
        <w:trPr>
          <w:trHeight w:val="2896" w:hRule="atLeast"/>
        </w:trPr>
        <w:tc>
          <w:tcPr>
            <w:tcW w:w="14548" w:type="dxa"/>
            <w:gridSpan w:val="3"/>
            <w:tcBorders>
              <w:top w:val="nil"/>
            </w:tcBorders>
          </w:tcPr>
          <w:p>
            <w:pPr>
              <w:pStyle w:val="style0"/>
              <w:keepNext w:val="false"/>
              <w:keepLines w:val="false"/>
              <w:pageBreakBefore w:val="false"/>
              <w:widowControl w:val="false"/>
              <w:numPr>
                <w:ilvl w:val="0"/>
                <w:numId w:val="5"/>
              </w:numPr>
              <w:kinsoku/>
              <w:wordWrap/>
              <w:overflowPunct/>
              <w:topLinePunct w:val="false"/>
              <w:autoSpaceDE/>
              <w:autoSpaceDN/>
              <w:bidi w:val="false"/>
              <w:adjustRightInd/>
              <w:snapToGrid/>
              <w:spacing w:before="0" w:after="0" w:lineRule="exact" w:line="560"/>
              <w:ind w:left="0" w:leftChars="0" w:right="0" w:rightChars="0" w:firstLine="0" w:firstLineChars="0"/>
              <w:jc w:val="left"/>
              <w:textAlignment w:val="auto"/>
              <w:outlineLvl w:val="9"/>
              <w:rPr>
                <w:rFonts w:ascii="仿宋" w:cs="仿宋" w:eastAsia="仿宋" w:hAnsi="仿宋" w:hint="eastAsia"/>
                <w:b w:val="false"/>
                <w:bCs w:val="false"/>
                <w:color w:val="000000"/>
                <w:sz w:val="28"/>
                <w:szCs w:val="28"/>
                <w:highlight w:val="none"/>
                <w:shd w:val="clear" w:color="auto" w:fill="auto"/>
                <w:lang w:val="en-US" w:eastAsia="zh-CN"/>
              </w:rPr>
            </w:pPr>
            <w:r>
              <w:rPr>
                <w:rFonts w:ascii="仿宋" w:cs="仿宋" w:eastAsia="仿宋" w:hAnsi="仿宋" w:hint="eastAsia"/>
                <w:b w:val="false"/>
                <w:bCs w:val="false"/>
                <w:color w:val="000000"/>
                <w:sz w:val="28"/>
                <w:szCs w:val="28"/>
                <w:highlight w:val="none"/>
                <w:shd w:val="clear" w:color="auto" w:fill="auto"/>
                <w:lang w:val="en-US" w:eastAsia="zh-CN"/>
              </w:rPr>
              <w:t>《统一社会信用代码证书》；</w:t>
            </w:r>
          </w:p>
          <w:p>
            <w:pPr>
              <w:pStyle w:val="style0"/>
              <w:keepNext w:val="false"/>
              <w:keepLines w:val="false"/>
              <w:pageBreakBefore w:val="false"/>
              <w:widowControl w:val="false"/>
              <w:numPr>
                <w:ilvl w:val="0"/>
                <w:numId w:val="5"/>
              </w:numPr>
              <w:kinsoku/>
              <w:wordWrap/>
              <w:overflowPunct/>
              <w:topLinePunct w:val="false"/>
              <w:autoSpaceDE/>
              <w:autoSpaceDN/>
              <w:bidi w:val="false"/>
              <w:adjustRightInd/>
              <w:snapToGrid/>
              <w:spacing w:before="0" w:after="0" w:lineRule="exact" w:line="560"/>
              <w:ind w:left="0" w:leftChars="0" w:right="0" w:rightChars="0" w:firstLine="0" w:firstLineChars="0"/>
              <w:jc w:val="both"/>
              <w:textAlignment w:val="auto"/>
              <w:outlineLvl w:val="9"/>
              <w:rPr>
                <w:rFonts w:ascii="仿宋" w:cs="仿宋" w:eastAsia="仿宋" w:hAnsi="仿宋" w:hint="eastAsia"/>
                <w:b w:val="false"/>
                <w:bCs w:val="false"/>
                <w:color w:val="000000"/>
                <w:sz w:val="28"/>
                <w:szCs w:val="28"/>
                <w:highlight w:val="none"/>
                <w:shd w:val="clear" w:color="auto" w:fill="auto"/>
                <w:lang w:val="en-US" w:eastAsia="zh-CN"/>
              </w:rPr>
            </w:pPr>
            <w:r>
              <w:rPr>
                <w:rFonts w:ascii="仿宋" w:cs="仿宋" w:eastAsia="仿宋" w:hAnsi="仿宋" w:hint="eastAsia"/>
                <w:b w:val="false"/>
                <w:bCs w:val="false"/>
                <w:color w:val="000000"/>
                <w:sz w:val="28"/>
                <w:szCs w:val="28"/>
                <w:highlight w:val="none"/>
                <w:shd w:val="clear" w:color="auto" w:fill="auto"/>
                <w:lang w:val="en-US" w:eastAsia="zh-CN"/>
              </w:rPr>
              <w:t xml:space="preserve">属于《横琴粤澳深度合作区鼓励类产业目录》所列产业领域，或便利澳门居民生活就业的公共管理和服务领域的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0" w:after="0" w:lineRule="exact" w:line="560"/>
              <w:ind w:right="0" w:rightChars="0" w:firstLine="560" w:firstLineChars="200"/>
              <w:jc w:val="both"/>
              <w:textAlignment w:val="auto"/>
              <w:outlineLvl w:val="9"/>
              <w:rPr>
                <w:rFonts w:ascii="仿宋" w:cs="仿宋" w:eastAsia="仿宋" w:hAnsi="仿宋" w:hint="eastAsia"/>
                <w:b w:val="false"/>
                <w:bCs w:val="false"/>
                <w:color w:val="000000"/>
                <w:sz w:val="32"/>
                <w:szCs w:val="32"/>
                <w:highlight w:val="none"/>
                <w:shd w:val="clear" w:color="auto" w:fill="auto"/>
                <w:lang w:val="en-US" w:eastAsia="zh-CN"/>
              </w:rPr>
            </w:pPr>
            <w:r>
              <w:rPr>
                <w:rFonts w:ascii="仿宋" w:cs="仿宋" w:eastAsia="仿宋" w:hAnsi="仿宋" w:hint="eastAsia"/>
                <w:b w:val="false"/>
                <w:bCs w:val="false"/>
                <w:color w:val="000000"/>
                <w:sz w:val="28"/>
                <w:szCs w:val="28"/>
                <w:highlight w:val="none"/>
                <w:shd w:val="clear" w:color="auto" w:fill="auto"/>
                <w:lang w:val="en-US" w:eastAsia="zh-CN"/>
              </w:rPr>
              <w:t>说明及其辅证材料（由用人单位自行准备，无固定模板，需加盖公章）；</w:t>
            </w:r>
          </w:p>
          <w:p>
            <w:pPr>
              <w:pStyle w:val="style0"/>
              <w:keepNext w:val="false"/>
              <w:keepLines w:val="false"/>
              <w:pageBreakBefore w:val="false"/>
              <w:widowControl w:val="false"/>
              <w:numPr>
                <w:ilvl w:val="0"/>
                <w:numId w:val="5"/>
              </w:numPr>
              <w:kinsoku/>
              <w:wordWrap/>
              <w:overflowPunct/>
              <w:topLinePunct w:val="false"/>
              <w:autoSpaceDE/>
              <w:autoSpaceDN/>
              <w:bidi w:val="false"/>
              <w:adjustRightInd/>
              <w:snapToGrid/>
              <w:spacing w:before="0" w:after="0" w:lineRule="exact" w:line="560"/>
              <w:ind w:left="0" w:leftChars="0" w:right="0" w:rightChars="0" w:firstLine="0" w:firstLineChars="0"/>
              <w:jc w:val="left"/>
              <w:textAlignment w:val="auto"/>
              <w:outlineLvl w:val="9"/>
              <w:rPr>
                <w:rFonts w:ascii="仿宋" w:cs="仿宋" w:eastAsia="仿宋" w:hAnsi="仿宋" w:hint="eastAsia"/>
                <w:b w:val="false"/>
                <w:bCs w:val="false"/>
                <w:color w:val="000000"/>
                <w:sz w:val="28"/>
                <w:szCs w:val="28"/>
                <w:highlight w:val="none"/>
                <w:shd w:val="clear" w:color="auto" w:fill="auto"/>
                <w:lang w:val="en-US" w:eastAsia="zh-CN"/>
              </w:rPr>
            </w:pPr>
            <w:r>
              <w:rPr>
                <w:rFonts w:ascii="仿宋" w:cs="仿宋" w:eastAsia="仿宋" w:hAnsi="仿宋" w:hint="eastAsia"/>
                <w:b w:val="false"/>
                <w:bCs w:val="false"/>
                <w:color w:val="000000"/>
                <w:sz w:val="28"/>
                <w:szCs w:val="28"/>
                <w:highlight w:val="none"/>
                <w:shd w:val="clear" w:color="auto" w:fill="auto"/>
                <w:lang w:val="en-US" w:eastAsia="zh-CN"/>
              </w:rPr>
              <w:t>《实质性运营自评承诺表》（请在申报系统中填写导出，法人签名并加盖公章后扫描上传）；</w:t>
            </w:r>
          </w:p>
          <w:p>
            <w:pPr>
              <w:pStyle w:val="style0"/>
              <w:keepNext w:val="false"/>
              <w:keepLines w:val="false"/>
              <w:pageBreakBefore w:val="false"/>
              <w:widowControl w:val="false"/>
              <w:numPr>
                <w:ilvl w:val="0"/>
                <w:numId w:val="5"/>
              </w:numPr>
              <w:kinsoku/>
              <w:wordWrap/>
              <w:overflowPunct/>
              <w:topLinePunct w:val="false"/>
              <w:autoSpaceDE/>
              <w:autoSpaceDN/>
              <w:bidi w:val="false"/>
              <w:adjustRightInd/>
              <w:snapToGrid/>
              <w:spacing w:before="0" w:after="0" w:lineRule="exact" w:line="560"/>
              <w:ind w:left="0" w:leftChars="0" w:right="0" w:rightChars="0" w:firstLine="0" w:firstLineChars="0"/>
              <w:jc w:val="left"/>
              <w:textAlignment w:val="auto"/>
              <w:outlineLvl w:val="9"/>
              <w:rPr>
                <w:rFonts w:ascii="仿宋" w:cs="仿宋" w:eastAsia="仿宋" w:hAnsi="仿宋" w:hint="eastAsia"/>
                <w:sz w:val="24"/>
                <w:szCs w:val="24"/>
                <w:shd w:val="clear" w:color="auto" w:fill="auto"/>
                <w:vertAlign w:val="baseline"/>
                <w:lang w:eastAsia="zh-CN"/>
              </w:rPr>
            </w:pPr>
            <w:r>
              <w:rPr>
                <w:rFonts w:ascii="仿宋" w:cs="仿宋" w:eastAsia="仿宋" w:hAnsi="仿宋" w:hint="eastAsia"/>
                <w:b w:val="false"/>
                <w:bCs w:val="false"/>
                <w:color w:val="000000"/>
                <w:sz w:val="28"/>
                <w:szCs w:val="28"/>
                <w:highlight w:val="none"/>
                <w:shd w:val="clear" w:color="auto" w:fill="auto"/>
                <w:lang w:val="en-US" w:eastAsia="zh-CN"/>
              </w:rPr>
              <w:t>《</w:t>
            </w:r>
            <w:r>
              <w:rPr>
                <w:rFonts w:ascii="仿宋" w:cs="仿宋" w:eastAsia="仿宋" w:hAnsi="仿宋" w:hint="eastAsia"/>
                <w:b w:val="false"/>
                <w:bCs w:val="false"/>
                <w:color w:val="000000"/>
                <w:sz w:val="28"/>
                <w:szCs w:val="28"/>
                <w:highlight w:val="none"/>
                <w:shd w:val="clear" w:color="auto" w:fill="auto"/>
                <w:lang w:val="en-US"/>
              </w:rPr>
              <w:t>企业承诺书</w:t>
            </w:r>
            <w:r>
              <w:rPr>
                <w:rFonts w:ascii="仿宋" w:cs="仿宋" w:eastAsia="仿宋" w:hAnsi="仿宋" w:hint="eastAsia"/>
                <w:b w:val="false"/>
                <w:bCs w:val="false"/>
                <w:color w:val="000000"/>
                <w:sz w:val="28"/>
                <w:szCs w:val="28"/>
                <w:highlight w:val="none"/>
                <w:shd w:val="clear" w:color="auto" w:fill="auto"/>
                <w:lang w:val="en-US" w:eastAsia="zh-CN"/>
              </w:rPr>
              <w:t>》（请自行下载模板，法人签名并加盖公章后扫描上传）。</w:t>
            </w:r>
          </w:p>
        </w:tc>
      </w:tr>
      <w:tr>
        <w:tblPrEx/>
        <w:trPr>
          <w:trHeight w:val="481" w:hRule="atLeast"/>
        </w:trPr>
        <w:tc>
          <w:tcPr>
            <w:tcW w:w="14548" w:type="dxa"/>
            <w:gridSpan w:val="3"/>
            <w:tcBorders>
              <w:bottom w:val="nil"/>
            </w:tcBorders>
          </w:tcPr>
          <w:p>
            <w:pPr>
              <w:pStyle w:val="style0"/>
              <w:jc w:val="center"/>
              <w:rPr>
                <w:rFonts w:ascii="仿宋" w:cs="仿宋" w:eastAsia="仿宋" w:hAnsi="仿宋" w:hint="eastAsia"/>
                <w:b w:val="false"/>
                <w:bCs w:val="false"/>
                <w:sz w:val="24"/>
                <w:szCs w:val="24"/>
                <w:vertAlign w:val="baseline"/>
                <w:lang w:eastAsia="zh-CN"/>
              </w:rPr>
            </w:pPr>
            <w:r>
              <w:rPr>
                <w:rFonts w:ascii="方正小标宋简体" w:cs="方正小标宋简体" w:eastAsia="方正小标宋简体" w:hAnsi="方正小标宋简体" w:hint="eastAsia"/>
                <w:b w:val="false"/>
                <w:bCs w:val="false"/>
                <w:shd w:val="clear" w:color="auto" w:fill="auto"/>
                <w:vertAlign w:val="baseline"/>
                <w:lang w:eastAsia="zh-CN"/>
              </w:rPr>
              <w:t>申请人材料</w:t>
            </w:r>
          </w:p>
        </w:tc>
      </w:tr>
      <w:tr>
        <w:tblPrEx/>
        <w:trPr>
          <w:trHeight w:val="2504" w:hRule="atLeast"/>
        </w:trPr>
        <w:tc>
          <w:tcPr>
            <w:tcW w:w="14548" w:type="dxa"/>
            <w:gridSpan w:val="3"/>
            <w:tcBorders>
              <w:top w:val="nil"/>
            </w:tcBorders>
          </w:tcPr>
          <w:p>
            <w:pPr>
              <w:pStyle w:val="style0"/>
              <w:keepNext w:val="false"/>
              <w:keepLines w:val="false"/>
              <w:pageBreakBefore w:val="false"/>
              <w:widowControl w:val="false"/>
              <w:numPr>
                <w:ilvl w:val="0"/>
                <w:numId w:val="6"/>
              </w:numPr>
              <w:kinsoku/>
              <w:wordWrap/>
              <w:overflowPunct/>
              <w:topLinePunct w:val="false"/>
              <w:autoSpaceDE/>
              <w:autoSpaceDN/>
              <w:bidi w:val="false"/>
              <w:adjustRightInd/>
              <w:snapToGrid/>
              <w:spacing w:before="0" w:after="0" w:lineRule="exact" w:line="579"/>
              <w:ind w:left="425" w:leftChars="0" w:right="0" w:rightChars="0" w:hanging="425" w:firstLineChars="0"/>
              <w:jc w:val="left"/>
              <w:textAlignment w:val="auto"/>
              <w:outlineLvl w:val="9"/>
              <w:rPr>
                <w:rFonts w:ascii="仿宋" w:cs="仿宋" w:eastAsia="仿宋" w:hAnsi="仿宋" w:hint="eastAsia"/>
                <w:b w:val="false"/>
                <w:bCs w:val="false"/>
                <w:color w:val="000000"/>
                <w:sz w:val="28"/>
                <w:szCs w:val="28"/>
                <w:highlight w:val="none"/>
                <w:shd w:val="clear" w:color="auto" w:fill="auto"/>
                <w:lang w:val="en-US" w:eastAsia="zh-CN"/>
              </w:rPr>
            </w:pPr>
            <w:r>
              <w:rPr>
                <w:rFonts w:ascii="仿宋" w:cs="仿宋" w:eastAsia="仿宋" w:hAnsi="仿宋" w:hint="eastAsia"/>
                <w:b w:val="false"/>
                <w:bCs w:val="false"/>
                <w:color w:val="000000"/>
                <w:sz w:val="28"/>
                <w:szCs w:val="28"/>
                <w:highlight w:val="none"/>
                <w:shd w:val="clear" w:color="auto" w:fill="auto"/>
                <w:lang w:val="en-US" w:eastAsia="zh-CN"/>
              </w:rPr>
              <w:t>《个人申请表》（请在申报系统中填写并导出，由申报人本人签字并扫描上传）；</w:t>
            </w:r>
          </w:p>
          <w:p>
            <w:pPr>
              <w:pStyle w:val="style0"/>
              <w:keepNext w:val="false"/>
              <w:keepLines w:val="false"/>
              <w:pageBreakBefore w:val="false"/>
              <w:widowControl w:val="false"/>
              <w:numPr>
                <w:ilvl w:val="0"/>
                <w:numId w:val="6"/>
              </w:numPr>
              <w:kinsoku/>
              <w:wordWrap/>
              <w:overflowPunct/>
              <w:topLinePunct w:val="false"/>
              <w:autoSpaceDE/>
              <w:autoSpaceDN/>
              <w:bidi w:val="false"/>
              <w:adjustRightInd/>
              <w:snapToGrid/>
              <w:spacing w:before="0" w:after="0" w:lineRule="exact" w:line="579"/>
              <w:ind w:left="425" w:leftChars="0" w:right="0" w:rightChars="0" w:hanging="425" w:firstLineChars="0"/>
              <w:jc w:val="left"/>
              <w:textAlignment w:val="auto"/>
              <w:outlineLvl w:val="9"/>
              <w:rPr>
                <w:rFonts w:ascii="仿宋" w:cs="仿宋" w:eastAsia="仿宋" w:hAnsi="仿宋" w:hint="eastAsia"/>
                <w:color w:val="000000"/>
                <w:sz w:val="28"/>
                <w:szCs w:val="28"/>
                <w:highlight w:val="none"/>
                <w:lang w:eastAsia="zh-CN"/>
              </w:rPr>
            </w:pPr>
            <w:r>
              <w:rPr>
                <w:rFonts w:ascii="仿宋" w:cs="仿宋" w:eastAsia="仿宋" w:hAnsi="仿宋" w:hint="eastAsia"/>
                <w:b w:val="false"/>
                <w:bCs w:val="false"/>
                <w:color w:val="000000"/>
                <w:sz w:val="28"/>
                <w:szCs w:val="28"/>
                <w:highlight w:val="none"/>
                <w:shd w:val="clear" w:color="auto" w:fill="auto"/>
                <w:lang w:val="en-US" w:eastAsia="zh-CN"/>
              </w:rPr>
              <w:t>《劳动合同》、《聘用协议》、《服务合同》或其他相关证明文件，外籍人才还需提供有效的《来华就业许可》【以上相关</w:t>
            </w:r>
            <w:r>
              <w:rPr>
                <w:rFonts w:ascii="仿宋" w:cs="仿宋" w:eastAsia="仿宋" w:hAnsi="仿宋" w:hint="eastAsia"/>
                <w:b w:val="false"/>
                <w:bCs w:val="false"/>
                <w:color w:val="000000"/>
                <w:sz w:val="28"/>
                <w:szCs w:val="28"/>
                <w:highlight w:val="none"/>
                <w:shd w:val="clear" w:color="auto" w:fill="auto"/>
                <w:lang w:val="en-US"/>
              </w:rPr>
              <w:t>证明</w:t>
            </w:r>
            <w:r>
              <w:rPr>
                <w:rFonts w:ascii="仿宋" w:cs="仿宋" w:eastAsia="仿宋" w:hAnsi="仿宋" w:hint="eastAsia"/>
                <w:b w:val="false"/>
                <w:bCs w:val="false"/>
                <w:color w:val="000000"/>
                <w:sz w:val="28"/>
                <w:szCs w:val="28"/>
                <w:highlight w:val="none"/>
                <w:shd w:val="clear" w:color="auto" w:fill="auto"/>
                <w:lang w:val="en-US" w:eastAsia="zh-CN"/>
              </w:rPr>
              <w:t>文件</w:t>
            </w:r>
            <w:r>
              <w:rPr>
                <w:rFonts w:ascii="仿宋" w:cs="仿宋" w:eastAsia="仿宋" w:hAnsi="仿宋" w:hint="eastAsia"/>
                <w:b w:val="false"/>
                <w:bCs w:val="false"/>
                <w:color w:val="000000"/>
                <w:sz w:val="28"/>
                <w:szCs w:val="28"/>
                <w:highlight w:val="none"/>
                <w:shd w:val="clear" w:color="auto" w:fill="auto"/>
                <w:lang w:val="en-US"/>
              </w:rPr>
              <w:t>的有效期</w:t>
            </w:r>
            <w:r>
              <w:rPr>
                <w:rFonts w:ascii="仿宋" w:cs="仿宋" w:eastAsia="仿宋" w:hAnsi="仿宋" w:hint="eastAsia"/>
                <w:b w:val="false"/>
                <w:bCs w:val="false"/>
                <w:color w:val="000000"/>
                <w:sz w:val="28"/>
                <w:szCs w:val="28"/>
                <w:highlight w:val="none"/>
                <w:shd w:val="clear" w:color="auto" w:fill="auto"/>
                <w:lang w:val="en-US" w:eastAsia="zh-CN"/>
              </w:rPr>
              <w:t>须</w:t>
            </w:r>
            <w:r>
              <w:rPr>
                <w:rFonts w:ascii="仿宋" w:cs="仿宋" w:eastAsia="仿宋" w:hAnsi="仿宋" w:hint="eastAsia"/>
                <w:b w:val="false"/>
                <w:bCs w:val="false"/>
                <w:color w:val="000000"/>
                <w:sz w:val="28"/>
                <w:szCs w:val="28"/>
                <w:highlight w:val="none"/>
                <w:shd w:val="clear" w:color="auto" w:fill="auto"/>
                <w:lang w:val="en-US"/>
              </w:rPr>
              <w:t>覆盖申报年度</w:t>
            </w:r>
            <w:r>
              <w:rPr>
                <w:rFonts w:ascii="仿宋" w:cs="仿宋" w:eastAsia="仿宋" w:hAnsi="仿宋" w:hint="eastAsia"/>
                <w:b w:val="false"/>
                <w:bCs w:val="false"/>
                <w:color w:val="000000"/>
                <w:sz w:val="28"/>
                <w:szCs w:val="28"/>
                <w:highlight w:val="none"/>
                <w:shd w:val="clear" w:color="auto" w:fill="auto"/>
                <w:lang w:val="en-US" w:eastAsia="zh-CN"/>
              </w:rPr>
              <w:t>至少</w:t>
            </w:r>
            <w:r>
              <w:rPr>
                <w:rFonts w:ascii="仿宋" w:cs="仿宋" w:eastAsia="仿宋" w:hAnsi="仿宋" w:hint="eastAsia"/>
                <w:b w:val="false"/>
                <w:bCs w:val="false"/>
                <w:color w:val="000000"/>
                <w:sz w:val="28"/>
                <w:szCs w:val="28"/>
                <w:highlight w:val="none"/>
                <w:shd w:val="clear" w:color="auto" w:fill="auto"/>
                <w:lang w:val="en-US"/>
              </w:rPr>
              <w:t>6个月</w:t>
            </w:r>
            <w:r>
              <w:rPr>
                <w:rFonts w:ascii="仿宋" w:cs="仿宋" w:eastAsia="仿宋" w:hAnsi="仿宋" w:hint="eastAsia"/>
                <w:b w:val="false"/>
                <w:bCs w:val="false"/>
                <w:color w:val="000000"/>
                <w:sz w:val="28"/>
                <w:szCs w:val="28"/>
                <w:highlight w:val="none"/>
                <w:shd w:val="clear" w:color="auto" w:fill="auto"/>
                <w:lang w:val="en-US" w:eastAsia="zh-CN"/>
              </w:rPr>
              <w:t>】；</w:t>
            </w:r>
          </w:p>
          <w:p>
            <w:pPr>
              <w:pStyle w:val="style0"/>
              <w:keepNext w:val="false"/>
              <w:keepLines w:val="false"/>
              <w:pageBreakBefore w:val="false"/>
              <w:widowControl w:val="false"/>
              <w:numPr>
                <w:ilvl w:val="0"/>
                <w:numId w:val="6"/>
              </w:numPr>
              <w:kinsoku/>
              <w:wordWrap/>
              <w:overflowPunct/>
              <w:topLinePunct w:val="false"/>
              <w:autoSpaceDE/>
              <w:autoSpaceDN/>
              <w:bidi w:val="false"/>
              <w:adjustRightInd/>
              <w:snapToGrid/>
              <w:spacing w:before="0" w:after="0" w:lineRule="exact" w:line="579"/>
              <w:ind w:left="425" w:leftChars="0" w:right="0" w:rightChars="0" w:hanging="425" w:firstLineChars="0"/>
              <w:jc w:val="left"/>
              <w:textAlignment w:val="auto"/>
              <w:outlineLvl w:val="9"/>
              <w:rPr>
                <w:rFonts w:ascii="仿宋" w:cs="仿宋" w:eastAsia="仿宋" w:hAnsi="仿宋" w:hint="eastAsia"/>
                <w:color w:val="000000"/>
                <w:sz w:val="24"/>
                <w:szCs w:val="24"/>
                <w:highlight w:val="none"/>
                <w:lang w:eastAsia="zh-CN"/>
              </w:rPr>
            </w:pPr>
            <w:r>
              <w:rPr>
                <w:rFonts w:ascii="仿宋" w:cs="仿宋" w:eastAsia="仿宋" w:hAnsi="仿宋" w:hint="eastAsia"/>
                <w:b w:val="false"/>
                <w:bCs w:val="false"/>
                <w:color w:val="000000"/>
                <w:sz w:val="28"/>
                <w:szCs w:val="28"/>
                <w:highlight w:val="none"/>
                <w:shd w:val="clear" w:color="auto" w:fill="auto"/>
                <w:lang w:val="en-US" w:eastAsia="zh-CN"/>
              </w:rPr>
              <w:t>根据所申报的人才类别，对应提供以下材料：</w:t>
            </w:r>
          </w:p>
        </w:tc>
      </w:tr>
      <w:tr>
        <w:tblPrEx/>
        <w:trPr>
          <w:trHeight w:val="624" w:hRule="atLeast"/>
        </w:trPr>
        <w:tc>
          <w:tcPr>
            <w:tcW w:w="147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方正小标宋简体" w:cs="方正小标宋简体" w:eastAsia="方正小标宋简体" w:hAnsi="方正小标宋简体" w:hint="eastAsia"/>
                <w:b w:val="false"/>
                <w:bCs w:val="false"/>
                <w:color w:val="auto"/>
                <w:spacing w:val="0"/>
                <w:sz w:val="28"/>
                <w:szCs w:val="28"/>
                <w:highlight w:val="none"/>
                <w:lang w:val="en-US" w:eastAsia="zh-CN"/>
              </w:rPr>
            </w:pPr>
            <w:r>
              <w:rPr>
                <w:rFonts w:ascii="方正小标宋简体" w:cs="方正小标宋简体" w:eastAsia="方正小标宋简体" w:hAnsi="方正小标宋简体" w:hint="eastAsia"/>
                <w:b w:val="false"/>
                <w:bCs w:val="false"/>
                <w:color w:val="auto"/>
                <w:spacing w:val="0"/>
                <w:sz w:val="28"/>
                <w:szCs w:val="28"/>
                <w:highlight w:val="none"/>
                <w:lang w:val="en-US" w:eastAsia="zh-CN"/>
              </w:rPr>
              <w:t>类别</w:t>
            </w:r>
          </w:p>
        </w:tc>
        <w:tc>
          <w:tcPr>
            <w:tcW w:w="50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方正小标宋简体" w:cs="方正小标宋简体" w:eastAsia="方正小标宋简体" w:hAnsi="方正小标宋简体" w:hint="eastAsia"/>
                <w:b w:val="false"/>
                <w:bCs w:val="false"/>
                <w:color w:val="auto"/>
                <w:spacing w:val="0"/>
                <w:sz w:val="28"/>
                <w:szCs w:val="28"/>
                <w:highlight w:val="none"/>
                <w:lang w:val="en-US" w:eastAsia="zh-CN"/>
              </w:rPr>
            </w:pPr>
            <w:r>
              <w:rPr>
                <w:rFonts w:ascii="方正小标宋简体" w:cs="方正小标宋简体" w:eastAsia="方正小标宋简体" w:hAnsi="方正小标宋简体" w:hint="eastAsia"/>
                <w:b w:val="false"/>
                <w:bCs w:val="false"/>
                <w:color w:val="auto"/>
                <w:spacing w:val="0"/>
                <w:sz w:val="28"/>
                <w:szCs w:val="28"/>
                <w:highlight w:val="none"/>
                <w:lang w:val="en-US" w:eastAsia="zh-CN"/>
              </w:rPr>
              <w:t>人才类别</w:t>
            </w:r>
          </w:p>
        </w:tc>
        <w:tc>
          <w:tcPr>
            <w:tcW w:w="798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方正小标宋简体" w:cs="方正小标宋简体" w:eastAsia="方正小标宋简体" w:hAnsi="方正小标宋简体" w:hint="eastAsia"/>
                <w:b w:val="false"/>
                <w:bCs w:val="false"/>
                <w:color w:val="auto"/>
                <w:spacing w:val="0"/>
                <w:sz w:val="28"/>
                <w:szCs w:val="28"/>
                <w:highlight w:val="none"/>
                <w:lang w:val="en-US" w:eastAsia="zh-CN"/>
              </w:rPr>
            </w:pPr>
            <w:r>
              <w:rPr>
                <w:rFonts w:ascii="方正小标宋简体" w:cs="方正小标宋简体" w:eastAsia="方正小标宋简体" w:hAnsi="方正小标宋简体" w:hint="eastAsia"/>
                <w:b w:val="false"/>
                <w:bCs w:val="false"/>
                <w:color w:val="auto"/>
                <w:spacing w:val="0"/>
                <w:sz w:val="28"/>
                <w:szCs w:val="28"/>
                <w:highlight w:val="none"/>
                <w:lang w:val="en-US" w:eastAsia="zh-CN"/>
              </w:rPr>
              <w:t>需提交材料</w:t>
            </w:r>
          </w:p>
        </w:tc>
      </w:tr>
      <w:tr>
        <w:tblPrEx/>
        <w:trPr>
          <w:trHeight w:val="973" w:hRule="atLeast"/>
        </w:trPr>
        <w:tc>
          <w:tcPr>
            <w:tcW w:w="1476"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 w:cs="仿宋" w:eastAsia="仿宋" w:hAnsi="仿宋" w:hint="eastAsia"/>
                <w:b w:val="false"/>
                <w:bCs w:val="false"/>
                <w:color w:val="auto"/>
                <w:spacing w:val="0"/>
                <w:sz w:val="24"/>
                <w:szCs w:val="24"/>
                <w:highlight w:val="no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 w:cs="仿宋" w:eastAsia="仿宋" w:hAnsi="仿宋" w:hint="eastAsia"/>
                <w:b w:val="false"/>
                <w:bCs w:val="false"/>
                <w:color w:val="auto"/>
                <w:spacing w:val="0"/>
                <w:sz w:val="24"/>
                <w:szCs w:val="24"/>
                <w:highlight w:val="none"/>
                <w:lang w:val="en-US" w:eastAsia="zh-CN"/>
              </w:rPr>
            </w:pPr>
            <w:r>
              <w:rPr>
                <w:rFonts w:ascii="仿宋" w:cs="仿宋" w:eastAsia="仿宋" w:hAnsi="仿宋" w:hint="eastAsia"/>
                <w:b w:val="false"/>
                <w:bCs w:val="false"/>
                <w:color w:val="auto"/>
                <w:spacing w:val="0"/>
                <w:sz w:val="24"/>
                <w:szCs w:val="24"/>
                <w:highlight w:val="none"/>
                <w:lang w:val="en-US" w:eastAsia="zh-CN"/>
              </w:rPr>
              <w:t>高端人才</w:t>
            </w:r>
          </w:p>
        </w:tc>
        <w:tc>
          <w:tcPr>
            <w:tcW w:w="50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360"/>
              <w:ind w:left="0" w:leftChars="0" w:right="0" w:rightChars="0" w:firstLine="0"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在某一领域或专业处于领先水平，作出突出贡献且得到社会认可的人才</w:t>
            </w:r>
          </w:p>
        </w:tc>
        <w:tc>
          <w:tcPr>
            <w:tcW w:w="798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360"/>
              <w:ind w:left="0" w:leftChars="0" w:right="0" w:rightChars="0" w:firstLine="0"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经合作区认定的高层次人才证明(预计2023年起评定）</w:t>
            </w:r>
          </w:p>
        </w:tc>
      </w:tr>
      <w:tr>
        <w:tblPrEx/>
        <w:trPr>
          <w:trHeight w:val="829" w:hRule="atLeast"/>
        </w:trPr>
        <w:tc>
          <w:tcPr>
            <w:tcW w:w="1476"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 w:cs="仿宋" w:eastAsia="仿宋" w:hAnsi="仿宋" w:hint="eastAsia"/>
                <w:b w:val="false"/>
                <w:bCs w:val="false"/>
                <w:color w:val="auto"/>
                <w:spacing w:val="0"/>
                <w:sz w:val="24"/>
                <w:szCs w:val="24"/>
                <w:highlight w:val="none"/>
                <w:lang w:val="en-US" w:eastAsia="zh-CN"/>
              </w:rPr>
            </w:pPr>
          </w:p>
        </w:tc>
        <w:tc>
          <w:tcPr>
            <w:tcW w:w="50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360"/>
              <w:ind w:left="0" w:leftChars="0" w:right="0" w:rightChars="0" w:firstLine="0"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在合作区年度收入达到50万元人民币（含）以上的人才</w:t>
            </w:r>
          </w:p>
        </w:tc>
        <w:tc>
          <w:tcPr>
            <w:tcW w:w="798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360"/>
              <w:ind w:left="0" w:leftChars="0" w:right="0" w:rightChars="0" w:firstLine="0" w:firstLineChars="0"/>
              <w:jc w:val="left"/>
              <w:textAlignment w:val="auto"/>
              <w:outlineLvl w:val="9"/>
              <w:rPr>
                <w:rFonts w:ascii="仿宋" w:cs="仿宋" w:eastAsia="仿宋" w:hAnsi="仿宋" w:hint="eastAsia"/>
                <w:color w:val="000000"/>
                <w:sz w:val="24"/>
                <w:szCs w:val="24"/>
                <w:highlight w:val="none"/>
                <w:lang w:val="en-US"/>
              </w:rPr>
            </w:pPr>
            <w:r>
              <w:rPr>
                <w:rFonts w:ascii="仿宋" w:cs="仿宋" w:eastAsia="仿宋" w:hAnsi="仿宋" w:hint="eastAsia"/>
                <w:color w:val="000000"/>
                <w:sz w:val="24"/>
                <w:szCs w:val="24"/>
                <w:highlight w:val="none"/>
                <w:lang w:val="en-US" w:eastAsia="zh-CN"/>
              </w:rPr>
              <w:t>无需提供（以</w:t>
            </w:r>
            <w:r>
              <w:rPr>
                <w:rFonts w:ascii="仿宋" w:cs="仿宋" w:eastAsia="仿宋" w:hAnsi="仿宋" w:hint="eastAsia"/>
                <w:color w:val="000000"/>
                <w:sz w:val="24"/>
                <w:szCs w:val="24"/>
                <w:highlight w:val="none"/>
                <w:lang w:val="en-US"/>
              </w:rPr>
              <w:t>税局</w:t>
            </w:r>
            <w:r>
              <w:rPr>
                <w:rFonts w:ascii="仿宋" w:cs="仿宋" w:eastAsia="仿宋" w:hAnsi="仿宋" w:hint="eastAsia"/>
                <w:color w:val="000000"/>
                <w:sz w:val="24"/>
                <w:szCs w:val="24"/>
                <w:highlight w:val="none"/>
                <w:lang w:val="en-US" w:eastAsia="zh-CN"/>
              </w:rPr>
              <w:t>核查为准）</w:t>
            </w:r>
          </w:p>
        </w:tc>
      </w:tr>
      <w:tr>
        <w:tblPrEx/>
        <w:trPr>
          <w:trHeight w:val="615" w:hRule="atLeast"/>
        </w:trPr>
        <w:tc>
          <w:tcPr>
            <w:tcW w:w="1476"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 w:cs="仿宋" w:eastAsia="仿宋" w:hAnsi="仿宋" w:hint="eastAsia"/>
                <w:b w:val="false"/>
                <w:bCs w:val="false"/>
                <w:color w:val="auto"/>
                <w:spacing w:val="0"/>
                <w:sz w:val="24"/>
                <w:szCs w:val="24"/>
                <w:highlight w:val="no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 w:cs="仿宋" w:eastAsia="仿宋" w:hAnsi="仿宋" w:hint="eastAsia"/>
                <w:b w:val="false"/>
                <w:bCs w:val="false"/>
                <w:color w:val="auto"/>
                <w:spacing w:val="0"/>
                <w:sz w:val="24"/>
                <w:szCs w:val="24"/>
                <w:highlight w:val="no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jc w:val="center"/>
              <w:textAlignment w:val="auto"/>
              <w:rPr>
                <w:rFonts w:ascii="仿宋" w:cs="仿宋" w:eastAsia="仿宋" w:hAnsi="仿宋" w:hint="eastAsia"/>
                <w:b w:val="false"/>
                <w:bCs w:val="false"/>
                <w:color w:val="auto"/>
                <w:spacing w:val="0"/>
                <w:sz w:val="24"/>
                <w:szCs w:val="24"/>
                <w:highlight w:val="none"/>
                <w:lang w:val="en-US" w:eastAsia="zh-CN"/>
              </w:rPr>
            </w:pPr>
            <w:r>
              <w:rPr>
                <w:rFonts w:ascii="仿宋" w:cs="仿宋" w:eastAsia="仿宋" w:hAnsi="仿宋" w:hint="eastAsia"/>
                <w:b w:val="false"/>
                <w:bCs w:val="false"/>
                <w:color w:val="auto"/>
                <w:spacing w:val="0"/>
                <w:sz w:val="24"/>
                <w:szCs w:val="24"/>
                <w:highlight w:val="none"/>
                <w:lang w:val="en-US" w:eastAsia="zh-CN"/>
              </w:rPr>
              <w:t>紧缺人才</w:t>
            </w:r>
          </w:p>
        </w:tc>
        <w:tc>
          <w:tcPr>
            <w:tcW w:w="50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360"/>
              <w:ind w:left="0" w:leftChars="0" w:right="0" w:rightChars="0" w:firstLine="0"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学历型人才</w:t>
            </w:r>
          </w:p>
        </w:tc>
        <w:tc>
          <w:tcPr>
            <w:tcW w:w="7982"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360"/>
              <w:ind w:left="0" w:leftChars="0" w:right="0" w:rightChars="0" w:firstLine="0" w:firstLineChars="0"/>
              <w:jc w:val="left"/>
              <w:textAlignment w:val="auto"/>
              <w:outlineLvl w:val="9"/>
              <w:rPr>
                <w:rFonts w:ascii="仿宋" w:cs="仿宋" w:eastAsia="仿宋" w:hAnsi="仿宋" w:hint="eastAsia"/>
                <w:color w:val="000000"/>
                <w:sz w:val="24"/>
                <w:szCs w:val="24"/>
                <w:highlight w:val="none"/>
                <w:lang w:eastAsia="zh-CN"/>
              </w:rPr>
            </w:pPr>
            <w:r>
              <w:rPr>
                <w:rFonts w:ascii="仿宋" w:cs="仿宋" w:eastAsia="仿宋" w:hAnsi="仿宋" w:hint="eastAsia"/>
                <w:color w:val="000000"/>
                <w:sz w:val="24"/>
                <w:szCs w:val="24"/>
                <w:highlight w:val="none"/>
                <w:lang w:val="en-US" w:eastAsia="zh-CN"/>
              </w:rPr>
              <w:t>学位</w:t>
            </w:r>
            <w:r>
              <w:rPr>
                <w:rFonts w:ascii="仿宋" w:cs="仿宋" w:eastAsia="仿宋" w:hAnsi="仿宋" w:hint="eastAsia"/>
                <w:color w:val="000000"/>
                <w:sz w:val="24"/>
                <w:szCs w:val="24"/>
                <w:highlight w:val="none"/>
                <w:lang w:val="en-US"/>
              </w:rPr>
              <w:t>证书</w:t>
            </w:r>
            <w:r>
              <w:rPr>
                <w:rFonts w:ascii="仿宋" w:cs="仿宋" w:eastAsia="仿宋" w:hAnsi="仿宋" w:hint="eastAsia"/>
                <w:color w:val="000000"/>
                <w:sz w:val="24"/>
                <w:szCs w:val="24"/>
                <w:highlight w:val="none"/>
                <w:lang w:val="en-US" w:eastAsia="zh-CN"/>
              </w:rPr>
              <w:t>和学历</w:t>
            </w:r>
            <w:r>
              <w:rPr>
                <w:rFonts w:ascii="仿宋" w:cs="仿宋" w:eastAsia="仿宋" w:hAnsi="仿宋" w:hint="eastAsia"/>
                <w:color w:val="000000"/>
                <w:sz w:val="24"/>
                <w:szCs w:val="24"/>
                <w:highlight w:val="none"/>
                <w:lang w:val="en-US"/>
              </w:rPr>
              <w:t>证书</w:t>
            </w:r>
            <w:r>
              <w:rPr>
                <w:rFonts w:ascii="仿宋" w:cs="仿宋" w:eastAsia="仿宋" w:hAnsi="仿宋" w:hint="eastAsia"/>
                <w:color w:val="000000"/>
                <w:sz w:val="24"/>
                <w:szCs w:val="24"/>
                <w:highlight w:val="none"/>
              </w:rPr>
              <w:t>（</w:t>
            </w:r>
            <w:r>
              <w:rPr>
                <w:rFonts w:ascii="仿宋" w:cs="仿宋" w:eastAsia="仿宋" w:hAnsi="仿宋" w:hint="eastAsia"/>
                <w:color w:val="000000"/>
                <w:sz w:val="24"/>
                <w:szCs w:val="24"/>
                <w:highlight w:val="none"/>
                <w:lang w:val="en-US"/>
              </w:rPr>
              <w:t>双证</w:t>
            </w:r>
            <w:r>
              <w:rPr>
                <w:rFonts w:ascii="仿宋" w:cs="仿宋" w:eastAsia="仿宋" w:hAnsi="仿宋" w:hint="eastAsia"/>
                <w:color w:val="000000"/>
                <w:sz w:val="24"/>
                <w:szCs w:val="24"/>
                <w:highlight w:val="none"/>
              </w:rPr>
              <w:t>）</w:t>
            </w:r>
          </w:p>
        </w:tc>
      </w:tr>
      <w:tr>
        <w:tblPrEx/>
        <w:trPr>
          <w:trHeight w:val="1019" w:hRule="atLeast"/>
        </w:trPr>
        <w:tc>
          <w:tcPr>
            <w:tcW w:w="1476"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textAlignment w:val="auto"/>
              <w:rPr>
                <w:rFonts w:ascii="仿宋" w:cs="仿宋" w:eastAsia="仿宋" w:hAnsi="仿宋" w:hint="eastAsia"/>
                <w:b w:val="false"/>
                <w:bCs w:val="false"/>
                <w:color w:val="auto"/>
                <w:spacing w:val="0"/>
                <w:sz w:val="24"/>
                <w:szCs w:val="24"/>
                <w:highlight w:val="none"/>
                <w:lang w:val="en-US" w:eastAsia="zh-CN"/>
              </w:rPr>
            </w:pPr>
          </w:p>
        </w:tc>
        <w:tc>
          <w:tcPr>
            <w:tcW w:w="50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360"/>
              <w:ind w:left="0" w:leftChars="0" w:right="0" w:rightChars="0" w:firstLine="0"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专业技术人才</w:t>
            </w:r>
          </w:p>
        </w:tc>
        <w:tc>
          <w:tcPr>
            <w:tcW w:w="7982" w:type="dxa"/>
            <w:tcBorders/>
            <w:vAlign w:val="center"/>
          </w:tcPr>
          <w:p>
            <w:pPr>
              <w:pStyle w:val="style0"/>
              <w:keepNext w:val="false"/>
              <w:keepLines w:val="false"/>
              <w:pageBreakBefore w:val="false"/>
              <w:widowControl w:val="false"/>
              <w:numPr>
                <w:ilvl w:val="0"/>
                <w:numId w:val="7"/>
              </w:numPr>
              <w:kinsoku/>
              <w:wordWrap/>
              <w:overflowPunct/>
              <w:topLinePunct w:val="false"/>
              <w:autoSpaceDE/>
              <w:autoSpaceDN/>
              <w:bidi w:val="false"/>
              <w:adjustRightInd/>
              <w:snapToGrid/>
              <w:spacing w:before="0" w:after="0" w:lineRule="exact" w:line="360"/>
              <w:ind w:left="425" w:leftChars="0" w:right="0" w:rightChars="0" w:hanging="425"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专业技术资格证书（含全部页面）</w:t>
            </w:r>
          </w:p>
          <w:p>
            <w:pPr>
              <w:pStyle w:val="style0"/>
              <w:keepNext w:val="false"/>
              <w:keepLines w:val="false"/>
              <w:pageBreakBefore w:val="false"/>
              <w:widowControl w:val="false"/>
              <w:numPr>
                <w:ilvl w:val="0"/>
                <w:numId w:val="7"/>
              </w:numPr>
              <w:kinsoku/>
              <w:wordWrap/>
              <w:overflowPunct/>
              <w:topLinePunct w:val="false"/>
              <w:autoSpaceDE/>
              <w:autoSpaceDN/>
              <w:bidi w:val="false"/>
              <w:adjustRightInd/>
              <w:snapToGrid/>
              <w:spacing w:before="0" w:after="0" w:lineRule="exact" w:line="360"/>
              <w:ind w:left="425" w:leftChars="0" w:right="0" w:rightChars="0" w:hanging="425"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职称评审表或考核认定表（须加盖档案管理部门公章）</w:t>
            </w:r>
          </w:p>
          <w:p>
            <w:pPr>
              <w:pStyle w:val="style0"/>
              <w:keepNext w:val="false"/>
              <w:keepLines w:val="false"/>
              <w:pageBreakBefore w:val="false"/>
              <w:widowControl w:val="false"/>
              <w:numPr>
                <w:ilvl w:val="0"/>
                <w:numId w:val="7"/>
              </w:numPr>
              <w:kinsoku/>
              <w:wordWrap/>
              <w:overflowPunct/>
              <w:topLinePunct w:val="false"/>
              <w:autoSpaceDE/>
              <w:autoSpaceDN/>
              <w:bidi w:val="false"/>
              <w:adjustRightInd/>
              <w:snapToGrid/>
              <w:spacing w:before="0" w:after="0" w:lineRule="exact" w:line="360"/>
              <w:ind w:left="425" w:leftChars="0" w:right="0" w:rightChars="0" w:hanging="425"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考试报名表（或成绩查询网页截图）（非考试的无须提供）等证明材料</w:t>
            </w:r>
          </w:p>
        </w:tc>
      </w:tr>
      <w:tr>
        <w:tblPrEx/>
        <w:trPr>
          <w:trHeight w:val="922" w:hRule="atLeast"/>
        </w:trPr>
        <w:tc>
          <w:tcPr>
            <w:tcW w:w="1476"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textAlignment w:val="auto"/>
              <w:rPr>
                <w:rFonts w:ascii="仿宋" w:cs="仿宋" w:eastAsia="仿宋" w:hAnsi="仿宋" w:hint="eastAsia"/>
                <w:b w:val="false"/>
                <w:bCs w:val="false"/>
                <w:color w:val="auto"/>
                <w:spacing w:val="0"/>
                <w:sz w:val="24"/>
                <w:szCs w:val="24"/>
                <w:highlight w:val="none"/>
                <w:lang w:val="en-US" w:eastAsia="zh-CN"/>
              </w:rPr>
            </w:pPr>
          </w:p>
        </w:tc>
        <w:tc>
          <w:tcPr>
            <w:tcW w:w="509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before="0" w:after="0" w:lineRule="exact" w:line="360"/>
              <w:ind w:left="0" w:leftChars="0" w:right="0" w:rightChars="0" w:firstLine="0"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技能人才</w:t>
            </w:r>
          </w:p>
        </w:tc>
        <w:tc>
          <w:tcPr>
            <w:tcW w:w="7982" w:type="dxa"/>
            <w:tcBorders/>
            <w:vAlign w:val="center"/>
          </w:tcPr>
          <w:p>
            <w:pPr>
              <w:pStyle w:val="style0"/>
              <w:keepNext w:val="false"/>
              <w:keepLines w:val="false"/>
              <w:pageBreakBefore w:val="false"/>
              <w:widowControl w:val="false"/>
              <w:numPr>
                <w:ilvl w:val="0"/>
                <w:numId w:val="8"/>
              </w:numPr>
              <w:kinsoku/>
              <w:wordWrap/>
              <w:overflowPunct/>
              <w:topLinePunct w:val="false"/>
              <w:autoSpaceDE/>
              <w:autoSpaceDN/>
              <w:bidi w:val="false"/>
              <w:adjustRightInd/>
              <w:snapToGrid/>
              <w:spacing w:before="0" w:after="0" w:lineRule="exact" w:line="360"/>
              <w:ind w:left="425" w:leftChars="0" w:right="0" w:rightChars="0" w:hanging="425"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国家职业资格证书</w:t>
            </w:r>
          </w:p>
          <w:p>
            <w:pPr>
              <w:pStyle w:val="style0"/>
              <w:keepNext w:val="false"/>
              <w:keepLines w:val="false"/>
              <w:pageBreakBefore w:val="false"/>
              <w:widowControl w:val="false"/>
              <w:numPr>
                <w:ilvl w:val="0"/>
                <w:numId w:val="8"/>
              </w:numPr>
              <w:kinsoku/>
              <w:wordWrap/>
              <w:overflowPunct/>
              <w:topLinePunct w:val="false"/>
              <w:autoSpaceDE/>
              <w:autoSpaceDN/>
              <w:bidi w:val="false"/>
              <w:adjustRightInd/>
              <w:snapToGrid/>
              <w:spacing w:before="0" w:after="0" w:lineRule="exact" w:line="360"/>
              <w:ind w:left="425" w:leftChars="0" w:right="0" w:rightChars="0" w:hanging="425" w:firstLineChars="0"/>
              <w:jc w:val="left"/>
              <w:textAlignment w:val="auto"/>
              <w:outlineLvl w:val="9"/>
              <w:rPr>
                <w:rFonts w:ascii="仿宋" w:cs="仿宋" w:eastAsia="仿宋" w:hAnsi="仿宋" w:hint="eastAsia"/>
                <w:color w:val="000000"/>
                <w:sz w:val="24"/>
                <w:szCs w:val="24"/>
                <w:highlight w:val="none"/>
                <w:lang w:val="en-US" w:eastAsia="zh-CN"/>
              </w:rPr>
            </w:pPr>
            <w:r>
              <w:rPr>
                <w:rFonts w:ascii="仿宋" w:cs="仿宋" w:eastAsia="仿宋" w:hAnsi="仿宋" w:hint="eastAsia"/>
                <w:color w:val="000000"/>
                <w:sz w:val="24"/>
                <w:szCs w:val="24"/>
                <w:highlight w:val="none"/>
                <w:lang w:val="en-US" w:eastAsia="zh-CN"/>
              </w:rPr>
              <w:t>国家职业资格证书全国联网查询（http://zscx.osta.org.cn/）结果截图（截图页面需显示网址）</w:t>
            </w:r>
          </w:p>
        </w:tc>
      </w:tr>
      <w:tr>
        <w:tblPrEx/>
        <w:trPr>
          <w:trHeight w:val="2162" w:hRule="atLeast"/>
        </w:trPr>
        <w:tc>
          <w:tcPr>
            <w:tcW w:w="1476" w:type="dxa"/>
            <w:tcBorders/>
          </w:tcPr>
          <w:p>
            <w:pPr>
              <w:pStyle w:val="style0"/>
              <w:rPr>
                <w:rFonts w:ascii="仿宋" w:cs="仿宋" w:eastAsia="仿宋" w:hAnsi="仿宋" w:hint="eastAsia"/>
                <w:sz w:val="24"/>
                <w:szCs w:val="24"/>
                <w:vertAlign w:val="baseline"/>
                <w:lang w:eastAsia="zh-CN"/>
              </w:rPr>
            </w:pPr>
          </w:p>
          <w:p>
            <w:pPr>
              <w:pStyle w:val="style0"/>
              <w:jc w:val="center"/>
              <w:rPr>
                <w:rFonts w:ascii="仿宋" w:cs="仿宋" w:eastAsia="仿宋" w:hAnsi="仿宋" w:hint="eastAsia"/>
                <w:sz w:val="24"/>
                <w:szCs w:val="24"/>
                <w:vertAlign w:val="baseline"/>
                <w:lang w:eastAsia="zh-CN"/>
              </w:rPr>
            </w:pPr>
            <w:r>
              <w:rPr>
                <w:rFonts w:ascii="仿宋" w:cs="仿宋" w:eastAsia="仿宋" w:hAnsi="仿宋" w:hint="eastAsia"/>
                <w:color w:val="000000"/>
                <w:w w:val="100"/>
                <w:sz w:val="24"/>
                <w:szCs w:val="24"/>
                <w:highlight w:val="none"/>
                <w:vertAlign w:val="baseline"/>
                <w:lang w:val="en-US" w:eastAsia="zh-CN"/>
              </w:rPr>
              <w:t>备注</w:t>
            </w:r>
          </w:p>
        </w:tc>
        <w:tc>
          <w:tcPr>
            <w:tcW w:w="13072" w:type="dxa"/>
            <w:gridSpan w:val="2"/>
            <w:tcBorders/>
          </w:tcPr>
          <w:p>
            <w:pPr>
              <w:pStyle w:val="style0"/>
              <w:keepNext w:val="false"/>
              <w:keepLines w:val="false"/>
              <w:pageBreakBefore w:val="false"/>
              <w:widowControl w:val="false"/>
              <w:numPr>
                <w:ilvl w:val="0"/>
                <w:numId w:val="9"/>
              </w:numPr>
              <w:kinsoku/>
              <w:wordWrap/>
              <w:overflowPunct/>
              <w:topLinePunct w:val="false"/>
              <w:autoSpaceDE/>
              <w:autoSpaceDN/>
              <w:bidi w:val="false"/>
              <w:adjustRightInd/>
              <w:snapToGrid/>
              <w:spacing w:before="0" w:after="0" w:lineRule="exact" w:line="300"/>
              <w:ind w:left="425" w:leftChars="0" w:right="0" w:rightChars="0" w:hanging="425" w:firstLineChars="0"/>
              <w:jc w:val="left"/>
              <w:textAlignment w:val="auto"/>
              <w:outlineLvl w:val="9"/>
              <w:rPr>
                <w:rFonts w:ascii="仿宋" w:cs="仿宋" w:eastAsia="仿宋" w:hAnsi="仿宋" w:hint="eastAsia"/>
                <w:color w:val="000000"/>
                <w:w w:val="100"/>
                <w:sz w:val="24"/>
                <w:szCs w:val="24"/>
                <w:highlight w:val="none"/>
                <w:vertAlign w:val="baseline"/>
                <w:lang w:val="en-US" w:eastAsia="zh-CN"/>
              </w:rPr>
            </w:pPr>
            <w:r>
              <w:rPr>
                <w:rFonts w:ascii="仿宋" w:cs="仿宋" w:eastAsia="仿宋" w:hAnsi="仿宋" w:hint="eastAsia"/>
                <w:color w:val="000000"/>
                <w:w w:val="100"/>
                <w:sz w:val="24"/>
                <w:szCs w:val="24"/>
                <w:highlight w:val="none"/>
                <w:vertAlign w:val="baseline"/>
                <w:lang w:val="en-US" w:eastAsia="zh-CN"/>
              </w:rPr>
              <w:t>申请资料均要求提供原件扫描件；</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snapToGrid/>
              <w:spacing w:before="0" w:after="0" w:lineRule="exact" w:line="300"/>
              <w:ind w:left="425" w:leftChars="0" w:right="0" w:rightChars="0" w:hanging="425" w:firstLineChars="0"/>
              <w:jc w:val="left"/>
              <w:textAlignment w:val="auto"/>
              <w:outlineLvl w:val="9"/>
              <w:rPr>
                <w:rFonts w:ascii="仿宋" w:cs="仿宋" w:eastAsia="仿宋" w:hAnsi="仿宋" w:hint="default"/>
                <w:color w:val="000000"/>
                <w:w w:val="100"/>
                <w:sz w:val="24"/>
                <w:szCs w:val="24"/>
                <w:highlight w:val="none"/>
                <w:vertAlign w:val="baseline"/>
                <w:lang w:val="en-US" w:eastAsia="zh-CN"/>
              </w:rPr>
            </w:pPr>
            <w:r>
              <w:rPr>
                <w:rFonts w:ascii="仿宋" w:cs="仿宋" w:eastAsia="仿宋" w:hAnsi="仿宋" w:hint="eastAsia"/>
                <w:color w:val="000000"/>
                <w:w w:val="100"/>
                <w:sz w:val="24"/>
                <w:szCs w:val="24"/>
                <w:highlight w:val="none"/>
                <w:vertAlign w:val="baseline"/>
                <w:lang w:val="en-US" w:eastAsia="zh-CN"/>
              </w:rPr>
              <w:t>劳动合同核查以就业登记备案为准，若无相应的就业登记备案记录，需提供相应承诺说明，本人签名并由公司加盖公章；</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snapToGrid/>
              <w:spacing w:before="0" w:after="0" w:lineRule="exact" w:line="300"/>
              <w:ind w:left="425" w:leftChars="0" w:right="0" w:rightChars="0" w:hanging="425" w:firstLineChars="0"/>
              <w:jc w:val="left"/>
              <w:textAlignment w:val="auto"/>
              <w:outlineLvl w:val="9"/>
              <w:rPr>
                <w:rFonts w:ascii="仿宋" w:cs="仿宋" w:eastAsia="仿宋" w:hAnsi="仿宋" w:hint="eastAsia"/>
                <w:color w:val="000000"/>
                <w:w w:val="100"/>
                <w:sz w:val="24"/>
                <w:szCs w:val="24"/>
                <w:highlight w:val="none"/>
                <w:vertAlign w:val="baseline"/>
                <w:lang w:val="en-US" w:eastAsia="zh-CN"/>
              </w:rPr>
            </w:pPr>
            <w:r>
              <w:rPr>
                <w:rFonts w:ascii="仿宋" w:cs="仿宋" w:eastAsia="仿宋" w:hAnsi="仿宋" w:hint="eastAsia"/>
                <w:color w:val="000000"/>
                <w:w w:val="100"/>
                <w:sz w:val="24"/>
                <w:szCs w:val="24"/>
                <w:highlight w:val="none"/>
                <w:vertAlign w:val="baseline"/>
                <w:lang w:val="en-US" w:eastAsia="zh-CN"/>
              </w:rPr>
              <w:t>持国外、港澳台或中外合作办学学历证书的，需提供教育部留学服务中心（http://zwfw.cscse.edu.cn/）出具的国外学历学位认证书、港澳台地区学历学位认证书或中外合作办学学历学位认证书；国（境）外学历、学位，须上传教育部留学服务中心出具的《国（境）外学历学位认证书》及国（境）外获得的学历学位证书（不得提交多份载明时间日期不一致的《国（境）外学历学位认证书》）；</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snapToGrid/>
              <w:spacing w:before="0" w:after="0" w:lineRule="exact" w:line="300"/>
              <w:ind w:left="425" w:leftChars="0" w:right="0" w:rightChars="0" w:hanging="425" w:firstLineChars="0"/>
              <w:jc w:val="left"/>
              <w:textAlignment w:val="auto"/>
              <w:outlineLvl w:val="9"/>
              <w:rPr>
                <w:rFonts w:ascii="仿宋" w:cs="仿宋" w:eastAsia="仿宋" w:hAnsi="仿宋" w:hint="eastAsia"/>
                <w:sz w:val="24"/>
                <w:szCs w:val="24"/>
                <w:vertAlign w:val="baseline"/>
              </w:rPr>
            </w:pPr>
            <w:r>
              <w:rPr>
                <w:rFonts w:ascii="仿宋" w:cs="仿宋" w:eastAsia="仿宋" w:hAnsi="仿宋" w:hint="eastAsia"/>
                <w:color w:val="000000"/>
                <w:w w:val="100"/>
                <w:sz w:val="24"/>
                <w:szCs w:val="24"/>
                <w:highlight w:val="none"/>
                <w:vertAlign w:val="baseline"/>
                <w:lang w:val="en-US" w:eastAsia="zh-CN"/>
              </w:rPr>
              <w:t>通</w:t>
            </w:r>
            <w:r>
              <w:rPr>
                <w:rFonts w:ascii="仿宋" w:cs="仿宋" w:eastAsia="仿宋" w:hAnsi="仿宋" w:hint="eastAsia"/>
                <w:color w:val="000000"/>
                <w:sz w:val="24"/>
                <w:szCs w:val="24"/>
                <w:highlight w:val="none"/>
                <w:lang w:val="en-US" w:eastAsia="zh-CN"/>
              </w:rPr>
              <w:t>过考试取得</w:t>
            </w:r>
            <w:r>
              <w:rPr>
                <w:rFonts w:ascii="仿宋" w:cs="仿宋" w:eastAsia="仿宋" w:hAnsi="仿宋" w:hint="eastAsia"/>
                <w:color w:val="000000"/>
                <w:sz w:val="24"/>
                <w:szCs w:val="24"/>
                <w:highlight w:val="none"/>
                <w:lang w:val="en-US" w:eastAsia="zh-CN"/>
              </w:rPr>
              <w:fldChar w:fldCharType="begin"/>
            </w:r>
            <w:r>
              <w:rPr>
                <w:rFonts w:ascii="仿宋" w:cs="仿宋" w:eastAsia="仿宋" w:hAnsi="仿宋" w:hint="eastAsia"/>
                <w:color w:val="000000"/>
                <w:sz w:val="24"/>
                <w:szCs w:val="24"/>
                <w:highlight w:val="none"/>
                <w:lang w:val="en-US" w:eastAsia="zh-CN"/>
              </w:rPr>
              <w:instrText xml:space="preserve"> HYPERLINK "http://www.mohrss.gov.cn/SYrlzyhshbzb/SYgundongxinwen/201710/W020190117549670267429.xls" </w:instrText>
            </w:r>
            <w:r>
              <w:rPr>
                <w:rFonts w:ascii="仿宋" w:cs="仿宋" w:eastAsia="仿宋" w:hAnsi="仿宋" w:hint="eastAsia"/>
                <w:color w:val="000000"/>
                <w:sz w:val="24"/>
                <w:szCs w:val="24"/>
                <w:highlight w:val="none"/>
                <w:lang w:val="en-US" w:eastAsia="zh-CN"/>
              </w:rPr>
              <w:fldChar w:fldCharType="separate"/>
            </w:r>
            <w:r>
              <w:rPr>
                <w:rFonts w:ascii="仿宋" w:cs="仿宋" w:eastAsia="仿宋" w:hAnsi="仿宋" w:hint="eastAsia"/>
                <w:color w:val="000000"/>
                <w:sz w:val="24"/>
                <w:szCs w:val="24"/>
                <w:highlight w:val="none"/>
                <w:lang w:val="en-US" w:eastAsia="zh-CN"/>
              </w:rPr>
              <w:t>专业技术人员职业资格</w:t>
            </w:r>
            <w:r>
              <w:rPr>
                <w:rFonts w:ascii="仿宋" w:cs="仿宋" w:eastAsia="仿宋" w:hAnsi="仿宋" w:hint="eastAsia"/>
                <w:color w:val="000000"/>
                <w:sz w:val="24"/>
                <w:szCs w:val="24"/>
                <w:highlight w:val="none"/>
                <w:lang w:val="en-US" w:eastAsia="zh-CN"/>
              </w:rPr>
              <w:fldChar w:fldCharType="end"/>
            </w:r>
            <w:r>
              <w:rPr>
                <w:rFonts w:ascii="仿宋" w:cs="仿宋" w:eastAsia="仿宋" w:hAnsi="仿宋" w:hint="eastAsia"/>
                <w:color w:val="000000"/>
                <w:sz w:val="24"/>
                <w:szCs w:val="24"/>
                <w:highlight w:val="none"/>
                <w:lang w:val="en-US" w:eastAsia="zh-CN"/>
              </w:rPr>
              <w:t xml:space="preserve">，按下表对应相应级别的职称，以考试机构的资格在线核查页面截图（需附网址）或考试报名发证表代替评审表。 </w:t>
            </w:r>
          </w:p>
        </w:tc>
      </w:tr>
    </w:tbl>
    <w:p>
      <w:pPr>
        <w:pStyle w:val="style28"/>
        <w:rPr>
          <w:rFonts w:hint="default"/>
          <w:lang w:val="en-US" w:eastAsia="zh-CN"/>
        </w:rPr>
        <w:sectPr>
          <w:pgSz w:w="16838" w:h="11906" w:orient="landscape"/>
          <w:pgMar w:top="1531" w:right="2041" w:bottom="1531" w:left="2041" w:header="851" w:footer="992" w:gutter="0"/>
          <w:pgNumType w:fmt="decimal"/>
          <w:cols w:space="425" w:num="1"/>
          <w:docGrid w:type="lines" w:linePitch="312" w:charSpace="0"/>
        </w:sectPr>
      </w:pPr>
    </w:p>
    <w:p>
      <w:pPr>
        <w:pStyle w:val="style0"/>
        <w:snapToGrid w:val="false"/>
        <w:spacing w:after="156" w:afterLines="50" w:lineRule="auto" w:line="240"/>
        <w:jc w:val="left"/>
        <w:rPr>
          <w:rFonts w:ascii="黑体" w:cs="黑体" w:eastAsia="黑体" w:hAnsi="黑体" w:hint="eastAsia"/>
          <w:bCs/>
          <w:color w:val="auto"/>
          <w:sz w:val="32"/>
          <w:szCs w:val="32"/>
          <w:lang w:val="en-US" w:eastAsia="zh-CN"/>
        </w:rPr>
      </w:pPr>
      <w:r>
        <w:rPr>
          <w:rFonts w:ascii="黑体" w:cs="黑体" w:eastAsia="黑体" w:hAnsi="黑体" w:hint="eastAsia"/>
          <w:bCs/>
          <w:color w:val="auto"/>
          <w:sz w:val="32"/>
          <w:szCs w:val="32"/>
          <w:lang w:eastAsia="zh-CN"/>
        </w:rPr>
        <w:t>附件</w:t>
      </w:r>
      <w:r>
        <w:rPr>
          <w:rFonts w:ascii="黑体" w:cs="黑体" w:eastAsia="黑体" w:hAnsi="黑体" w:hint="eastAsia"/>
          <w:bCs/>
          <w:color w:val="auto"/>
          <w:sz w:val="32"/>
          <w:szCs w:val="32"/>
          <w:lang w:val="en-US" w:eastAsia="zh-CN"/>
        </w:rPr>
        <w:t>4</w:t>
      </w:r>
    </w:p>
    <w:p>
      <w:pPr>
        <w:pStyle w:val="style0"/>
        <w:snapToGrid w:val="false"/>
        <w:spacing w:after="156" w:afterLines="50" w:lineRule="auto" w:line="240"/>
        <w:jc w:val="center"/>
        <w:rPr>
          <w:rFonts w:ascii="黑体" w:cs="Times New Roman" w:eastAsia="黑体" w:hint="eastAsia"/>
          <w:b/>
          <w:color w:val="auto"/>
          <w:sz w:val="32"/>
          <w:szCs w:val="32"/>
        </w:rPr>
      </w:pPr>
      <w:r>
        <w:rPr>
          <w:rFonts w:ascii="方正小标宋简体" w:cs="方正小标宋简体" w:eastAsia="方正小标宋简体" w:hint="eastAsia"/>
          <w:bCs/>
          <w:color w:val="auto"/>
          <w:sz w:val="44"/>
          <w:szCs w:val="44"/>
        </w:rPr>
        <w:t>实质性运营自评承诺表</w:t>
      </w:r>
    </w:p>
    <w:tbl>
      <w:tblPr>
        <w:tblStyle w:val="style105"/>
        <w:tblW w:w="93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58"/>
        <w:gridCol w:w="437"/>
        <w:gridCol w:w="6204"/>
      </w:tblGrid>
      <w:tr>
        <w:trPr>
          <w:trHeight w:val="1093" w:hRule="atLeast"/>
          <w:jc w:val="center"/>
        </w:trPr>
        <w:tc>
          <w:tcPr>
            <w:tcW w:w="2758" w:type="dxa"/>
            <w:tcBorders/>
            <w:vAlign w:val="center"/>
          </w:tcPr>
          <w:p>
            <w:pPr>
              <w:pStyle w:val="style0"/>
              <w:adjustRightInd w:val="false"/>
              <w:snapToGrid w:val="false"/>
              <w:spacing w:lineRule="auto" w:line="240"/>
              <w:jc w:val="center"/>
              <w:rPr>
                <w:rFonts w:ascii="仿宋" w:cs="仿宋" w:eastAsia="仿宋" w:hAnsi="仿宋" w:hint="eastAsia"/>
                <w:color w:val="auto"/>
                <w:sz w:val="28"/>
                <w:szCs w:val="28"/>
                <w:lang w:eastAsia="zh-CN"/>
              </w:rPr>
            </w:pPr>
            <w:r>
              <w:rPr>
                <w:rFonts w:ascii="仿宋" w:cs="仿宋" w:eastAsia="仿宋" w:hAnsi="仿宋" w:hint="eastAsia"/>
                <w:color w:val="auto"/>
                <w:sz w:val="28"/>
                <w:szCs w:val="28"/>
                <w:lang w:eastAsia="zh-CN"/>
              </w:rPr>
              <w:t>实质性运营自评年度</w:t>
            </w:r>
          </w:p>
        </w:tc>
        <w:tc>
          <w:tcPr>
            <w:tcW w:w="6641" w:type="dxa"/>
            <w:gridSpan w:val="2"/>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p>
        </w:tc>
      </w:tr>
      <w:tr>
        <w:tblPrEx/>
        <w:trPr>
          <w:trHeight w:val="1018" w:hRule="atLeast"/>
          <w:jc w:val="center"/>
        </w:trPr>
        <w:tc>
          <w:tcPr>
            <w:tcW w:w="2758" w:type="dxa"/>
            <w:tcBorders/>
            <w:vAlign w:val="center"/>
          </w:tcPr>
          <w:p>
            <w:pPr>
              <w:pStyle w:val="style0"/>
              <w:adjustRightInd w:val="false"/>
              <w:snapToGrid w:val="false"/>
              <w:spacing w:lineRule="auto" w:line="240"/>
              <w:jc w:val="center"/>
              <w:rPr>
                <w:rFonts w:ascii="仿宋" w:cs="仿宋" w:eastAsia="仿宋" w:hAnsi="仿宋" w:hint="eastAsia"/>
                <w:b/>
                <w:color w:val="auto"/>
                <w:sz w:val="28"/>
                <w:szCs w:val="28"/>
              </w:rPr>
            </w:pPr>
            <w:r>
              <w:rPr>
                <w:rFonts w:ascii="仿宋" w:cs="仿宋" w:eastAsia="仿宋" w:hAnsi="仿宋" w:hint="eastAsia"/>
                <w:color w:val="auto"/>
                <w:sz w:val="28"/>
                <w:szCs w:val="28"/>
                <w:lang w:eastAsia="zh-CN"/>
              </w:rPr>
              <w:t>单位</w:t>
            </w:r>
            <w:r>
              <w:rPr>
                <w:rFonts w:ascii="仿宋" w:cs="仿宋" w:eastAsia="仿宋" w:hAnsi="仿宋" w:hint="eastAsia"/>
                <w:color w:val="auto"/>
                <w:sz w:val="28"/>
                <w:szCs w:val="28"/>
              </w:rPr>
              <w:t>名称</w:t>
            </w:r>
          </w:p>
        </w:tc>
        <w:tc>
          <w:tcPr>
            <w:tcW w:w="6641" w:type="dxa"/>
            <w:gridSpan w:val="2"/>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p>
        </w:tc>
      </w:tr>
      <w:tr>
        <w:tblPrEx/>
        <w:trPr>
          <w:trHeight w:val="1060" w:hRule="atLeast"/>
          <w:jc w:val="center"/>
        </w:trPr>
        <w:tc>
          <w:tcPr>
            <w:tcW w:w="2758" w:type="dxa"/>
            <w:tcBorders/>
            <w:vAlign w:val="center"/>
          </w:tcPr>
          <w:p>
            <w:pPr>
              <w:pStyle w:val="style0"/>
              <w:adjustRightInd w:val="false"/>
              <w:snapToGrid w:val="false"/>
              <w:spacing w:lineRule="auto" w:line="240"/>
              <w:jc w:val="center"/>
              <w:rPr>
                <w:rFonts w:ascii="仿宋" w:cs="仿宋" w:eastAsia="仿宋" w:hAnsi="仿宋" w:hint="eastAsia"/>
                <w:color w:val="auto"/>
                <w:sz w:val="28"/>
                <w:szCs w:val="28"/>
                <w:lang w:eastAsia="zh-CN"/>
              </w:rPr>
            </w:pPr>
            <w:r>
              <w:rPr>
                <w:rFonts w:ascii="仿宋" w:cs="仿宋" w:eastAsia="仿宋" w:hAnsi="仿宋" w:hint="eastAsia"/>
                <w:color w:val="auto"/>
                <w:sz w:val="28"/>
                <w:szCs w:val="28"/>
              </w:rPr>
              <w:t>统一社会信用代码</w:t>
            </w:r>
          </w:p>
        </w:tc>
        <w:tc>
          <w:tcPr>
            <w:tcW w:w="6641" w:type="dxa"/>
            <w:gridSpan w:val="2"/>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p>
        </w:tc>
      </w:tr>
      <w:tr>
        <w:tblPrEx/>
        <w:trPr>
          <w:trHeight w:val="1071" w:hRule="atLeast"/>
          <w:jc w:val="center"/>
        </w:trPr>
        <w:tc>
          <w:tcPr>
            <w:tcW w:w="2758" w:type="dxa"/>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r>
              <w:rPr>
                <w:rFonts w:ascii="仿宋" w:cs="仿宋" w:eastAsia="仿宋" w:hAnsi="仿宋" w:hint="eastAsia"/>
                <w:color w:val="auto"/>
                <w:sz w:val="28"/>
                <w:szCs w:val="28"/>
              </w:rPr>
              <w:t>登记注册时间</w:t>
            </w:r>
          </w:p>
        </w:tc>
        <w:tc>
          <w:tcPr>
            <w:tcW w:w="6641" w:type="dxa"/>
            <w:gridSpan w:val="2"/>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p>
        </w:tc>
      </w:tr>
      <w:tr>
        <w:tblPrEx/>
        <w:trPr>
          <w:trHeight w:val="1076" w:hRule="atLeast"/>
          <w:jc w:val="center"/>
        </w:trPr>
        <w:tc>
          <w:tcPr>
            <w:tcW w:w="2758" w:type="dxa"/>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r>
              <w:rPr>
                <w:rFonts w:ascii="仿宋" w:cs="仿宋" w:eastAsia="仿宋" w:hAnsi="仿宋" w:hint="eastAsia"/>
                <w:color w:val="auto"/>
                <w:sz w:val="28"/>
                <w:szCs w:val="28"/>
              </w:rPr>
              <w:t>登记注册地址</w:t>
            </w:r>
          </w:p>
        </w:tc>
        <w:tc>
          <w:tcPr>
            <w:tcW w:w="6641" w:type="dxa"/>
            <w:gridSpan w:val="2"/>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p>
        </w:tc>
      </w:tr>
      <w:tr>
        <w:tblPrEx/>
        <w:trPr>
          <w:trHeight w:val="1042" w:hRule="atLeast"/>
          <w:jc w:val="center"/>
        </w:trPr>
        <w:tc>
          <w:tcPr>
            <w:tcW w:w="2758" w:type="dxa"/>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r>
              <w:rPr>
                <w:rFonts w:ascii="仿宋" w:cs="仿宋" w:eastAsia="仿宋" w:hAnsi="仿宋" w:hint="eastAsia"/>
                <w:color w:val="auto"/>
                <w:sz w:val="28"/>
                <w:szCs w:val="28"/>
              </w:rPr>
              <w:t>实际经营地址</w:t>
            </w:r>
          </w:p>
        </w:tc>
        <w:tc>
          <w:tcPr>
            <w:tcW w:w="6641" w:type="dxa"/>
            <w:gridSpan w:val="2"/>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p>
        </w:tc>
      </w:tr>
      <w:tr>
        <w:tblPrEx/>
        <w:trPr>
          <w:trHeight w:val="3018" w:hRule="atLeast"/>
          <w:jc w:val="center"/>
        </w:trPr>
        <w:tc>
          <w:tcPr>
            <w:tcW w:w="2758" w:type="dxa"/>
            <w:tcBorders/>
            <w:vAlign w:val="center"/>
          </w:tcPr>
          <w:p>
            <w:pPr>
              <w:pStyle w:val="style0"/>
              <w:adjustRightInd w:val="false"/>
              <w:snapToGrid w:val="false"/>
              <w:spacing w:lineRule="auto" w:line="240"/>
              <w:jc w:val="center"/>
              <w:rPr>
                <w:rFonts w:ascii="仿宋" w:cs="仿宋" w:eastAsia="仿宋" w:hAnsi="仿宋" w:hint="eastAsia"/>
                <w:color w:val="auto"/>
                <w:sz w:val="28"/>
                <w:szCs w:val="28"/>
                <w:lang w:eastAsia="zh-CN"/>
              </w:rPr>
            </w:pPr>
            <w:r>
              <w:rPr>
                <w:rFonts w:ascii="仿宋" w:cs="仿宋" w:eastAsia="仿宋" w:hAnsi="仿宋" w:hint="eastAsia"/>
                <w:color w:val="auto"/>
                <w:sz w:val="28"/>
                <w:szCs w:val="28"/>
                <w:lang w:eastAsia="zh-CN"/>
              </w:rPr>
              <w:t>《横琴粤澳深度合作区鼓励类</w:t>
            </w:r>
            <w:r>
              <w:rPr>
                <w:rFonts w:ascii="仿宋" w:cs="仿宋" w:eastAsia="仿宋" w:hAnsi="仿宋" w:hint="eastAsia"/>
                <w:color w:val="auto"/>
                <w:sz w:val="28"/>
                <w:szCs w:val="28"/>
              </w:rPr>
              <w:t>产业目录</w:t>
            </w:r>
            <w:r>
              <w:rPr>
                <w:rFonts w:ascii="仿宋" w:cs="仿宋" w:eastAsia="仿宋" w:hAnsi="仿宋" w:hint="eastAsia"/>
                <w:color w:val="auto"/>
                <w:sz w:val="28"/>
                <w:szCs w:val="28"/>
                <w:lang w:eastAsia="zh-CN"/>
              </w:rPr>
              <w:t>》匹配的具体领域</w:t>
            </w:r>
          </w:p>
          <w:p>
            <w:pPr>
              <w:pStyle w:val="style0"/>
              <w:adjustRightInd w:val="false"/>
              <w:snapToGrid w:val="false"/>
              <w:spacing w:lineRule="auto" w:line="240"/>
              <w:jc w:val="center"/>
              <w:rPr>
                <w:rFonts w:ascii="仿宋" w:cs="仿宋" w:eastAsia="仿宋" w:hAnsi="仿宋" w:hint="eastAsia"/>
                <w:color w:val="auto"/>
                <w:sz w:val="28"/>
                <w:szCs w:val="28"/>
              </w:rPr>
            </w:pPr>
            <w:r>
              <w:rPr>
                <w:rFonts w:ascii="仿宋" w:cs="仿宋" w:eastAsia="仿宋" w:hAnsi="仿宋" w:hint="eastAsia"/>
                <w:color w:val="auto"/>
                <w:sz w:val="28"/>
                <w:szCs w:val="28"/>
                <w:lang w:eastAsia="zh-CN"/>
              </w:rPr>
              <w:t>或便利澳门居民生活就业的公共管理和服务领域</w:t>
            </w:r>
          </w:p>
        </w:tc>
        <w:tc>
          <w:tcPr>
            <w:tcW w:w="6641" w:type="dxa"/>
            <w:gridSpan w:val="2"/>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p>
        </w:tc>
      </w:tr>
      <w:tr>
        <w:tblPrEx/>
        <w:trPr>
          <w:trHeight w:val="1773" w:hRule="atLeast"/>
          <w:jc w:val="center"/>
        </w:trPr>
        <w:tc>
          <w:tcPr>
            <w:tcW w:w="2758" w:type="dxa"/>
            <w:tcBorders/>
            <w:vAlign w:val="center"/>
          </w:tcPr>
          <w:p>
            <w:pPr>
              <w:pStyle w:val="style0"/>
              <w:adjustRightInd w:val="false"/>
              <w:snapToGrid w:val="false"/>
              <w:spacing w:lineRule="auto" w:line="240"/>
              <w:jc w:val="center"/>
              <w:rPr>
                <w:rFonts w:ascii="仿宋" w:cs="仿宋" w:eastAsia="仿宋" w:hAnsi="仿宋" w:hint="eastAsia"/>
                <w:color w:val="auto"/>
                <w:sz w:val="28"/>
                <w:szCs w:val="28"/>
                <w:lang w:eastAsia="zh-CN"/>
              </w:rPr>
            </w:pPr>
            <w:r>
              <w:rPr>
                <w:rFonts w:ascii="仿宋" w:cs="仿宋" w:eastAsia="仿宋" w:hAnsi="仿宋" w:hint="eastAsia"/>
                <w:color w:val="auto"/>
                <w:sz w:val="28"/>
                <w:szCs w:val="28"/>
                <w:lang w:eastAsia="zh-CN"/>
              </w:rPr>
              <w:t>主营业务收入占收入总额比例</w:t>
            </w:r>
          </w:p>
          <w:p>
            <w:pPr>
              <w:pStyle w:val="style0"/>
              <w:adjustRightInd w:val="false"/>
              <w:snapToGrid w:val="false"/>
              <w:spacing w:lineRule="auto" w:line="240"/>
              <w:jc w:val="center"/>
              <w:rPr>
                <w:rFonts w:ascii="仿宋" w:cs="仿宋" w:eastAsia="仿宋" w:hAnsi="仿宋" w:hint="eastAsia"/>
                <w:color w:val="auto"/>
                <w:sz w:val="28"/>
                <w:szCs w:val="28"/>
                <w:lang w:eastAsia="zh-CN"/>
              </w:rPr>
            </w:pPr>
            <w:r>
              <w:rPr>
                <w:rFonts w:ascii="仿宋" w:cs="仿宋" w:eastAsia="仿宋" w:hAnsi="仿宋" w:hint="eastAsia"/>
                <w:color w:val="auto"/>
                <w:sz w:val="28"/>
                <w:szCs w:val="28"/>
                <w:lang w:eastAsia="zh-CN"/>
              </w:rPr>
              <w:t>（供参考）</w:t>
            </w:r>
          </w:p>
        </w:tc>
        <w:tc>
          <w:tcPr>
            <w:tcW w:w="6641" w:type="dxa"/>
            <w:gridSpan w:val="2"/>
            <w:tcBorders/>
            <w:vAlign w:val="center"/>
          </w:tcPr>
          <w:p>
            <w:pPr>
              <w:pStyle w:val="style0"/>
              <w:adjustRightInd w:val="false"/>
              <w:snapToGrid w:val="false"/>
              <w:spacing w:lineRule="auto" w:line="240"/>
              <w:jc w:val="center"/>
              <w:rPr>
                <w:rFonts w:ascii="仿宋" w:cs="仿宋" w:eastAsia="仿宋" w:hAnsi="仿宋" w:hint="eastAsia"/>
                <w:color w:val="auto"/>
                <w:sz w:val="28"/>
                <w:szCs w:val="28"/>
              </w:rPr>
            </w:pPr>
          </w:p>
        </w:tc>
      </w:tr>
      <w:tr>
        <w:tblPrEx/>
        <w:trPr>
          <w:trHeight w:val="11105" w:hRule="exact"/>
          <w:jc w:val="center"/>
        </w:trPr>
        <w:tc>
          <w:tcPr>
            <w:tcW w:w="9399" w:type="dxa"/>
            <w:gridSpan w:val="3"/>
            <w:tcBorders>
              <w:bottom w:val="single" w:sz="4" w:space="0" w:color="auto"/>
            </w:tcBorders>
          </w:tcPr>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根据《财政部 税务总局关于横琴粤澳深度合作区企业所得税优惠政策的通知》（财税〔2022〕19号），实质性运营是指企业的实际管理机构设在横琴粤澳深度合作区，并对企业生产经营、人员、账务、财产等实施实质性全面管理和控制。</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r>
              <w:rPr>
                <w:rFonts w:ascii="仿宋" w:cs="仿宋" w:eastAsia="仿宋" w:hAnsi="仿宋" w:hint="eastAsia"/>
                <w:color w:val="auto"/>
                <w:kern w:val="2"/>
                <w:sz w:val="28"/>
                <w:szCs w:val="28"/>
                <w:lang w:val="en-US" w:bidi="ar-SA" w:eastAsia="zh-CN"/>
              </w:rPr>
              <w:t>请围绕上述要求对本单位在合作区实质性运营进行自证：</w:t>
            </w: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94"/>
              <w:keepNext w:val="false"/>
              <w:keepLines w:val="false"/>
              <w:pageBreakBefore w:val="false"/>
              <w:widowControl/>
              <w:numPr>
                <w:ilvl w:val="0"/>
                <w:numId w:val="0"/>
              </w:numPr>
              <w:tabs>
                <w:tab w:val="left" w:leader="none" w:pos="8086"/>
              </w:tabs>
              <w:kinsoku/>
              <w:wordWrap/>
              <w:overflowPunct/>
              <w:topLinePunct w:val="false"/>
              <w:autoSpaceDE/>
              <w:autoSpaceDN/>
              <w:bidi w:val="false"/>
              <w:adjustRightInd w:val="false"/>
              <w:snapToGrid w:val="false"/>
              <w:spacing w:before="0" w:beforeAutospacing="false" w:after="0" w:afterAutospacing="false" w:lineRule="exact" w:line="579"/>
              <w:ind w:right="0" w:rightChars="0" w:firstLine="560" w:firstLineChars="200"/>
              <w:jc w:val="both"/>
              <w:textAlignment w:val="auto"/>
              <w:outlineLvl w:val="9"/>
              <w:rPr>
                <w:rFonts w:ascii="仿宋" w:cs="仿宋" w:eastAsia="仿宋" w:hAnsi="仿宋" w:hint="eastAsia"/>
                <w:color w:val="auto"/>
                <w:kern w:val="2"/>
                <w:sz w:val="28"/>
                <w:szCs w:val="28"/>
                <w:lang w:val="en-US" w:bidi="ar-SA" w:eastAsia="zh-CN"/>
              </w:rPr>
            </w:pPr>
          </w:p>
          <w:p>
            <w:pPr>
              <w:pStyle w:val="style0"/>
              <w:adjustRightInd w:val="false"/>
              <w:snapToGrid w:val="false"/>
              <w:spacing w:lineRule="auto" w:line="240"/>
              <w:jc w:val="both"/>
              <w:rPr>
                <w:rFonts w:ascii="仿宋" w:cs="仿宋" w:eastAsia="仿宋" w:hAnsi="仿宋" w:hint="eastAsia"/>
                <w:color w:val="auto"/>
                <w:kern w:val="2"/>
                <w:sz w:val="28"/>
                <w:szCs w:val="28"/>
                <w:lang w:val="en-US" w:bidi="ar-SA" w:eastAsia="zh-CN"/>
              </w:rPr>
            </w:pPr>
          </w:p>
        </w:tc>
      </w:tr>
      <w:tr>
        <w:tblPrEx/>
        <w:trPr>
          <w:trHeight w:val="1619" w:hRule="atLeast"/>
          <w:jc w:val="center"/>
        </w:trPr>
        <w:tc>
          <w:tcPr>
            <w:tcW w:w="3195" w:type="dxa"/>
            <w:gridSpan w:val="2"/>
            <w:tcBorders/>
            <w:vAlign w:val="center"/>
          </w:tcPr>
          <w:p>
            <w:pPr>
              <w:pStyle w:val="style0"/>
              <w:adjustRightInd w:val="false"/>
              <w:snapToGrid w:val="false"/>
              <w:spacing w:lineRule="auto" w:line="240"/>
              <w:jc w:val="center"/>
              <w:rPr>
                <w:rFonts w:ascii="仿宋" w:cs="仿宋" w:eastAsia="仿宋" w:hAnsi="仿宋" w:hint="eastAsia"/>
                <w:bCs/>
                <w:color w:val="auto"/>
                <w:sz w:val="24"/>
                <w:szCs w:val="22"/>
              </w:rPr>
            </w:pPr>
            <w:r>
              <w:rPr>
                <w:rFonts w:ascii="仿宋" w:cs="仿宋" w:eastAsia="仿宋" w:hAnsi="仿宋" w:hint="eastAsia"/>
                <w:bCs/>
                <w:color w:val="auto"/>
                <w:sz w:val="28"/>
                <w:szCs w:val="28"/>
              </w:rPr>
              <w:t>其他与实质性运营有关的重要情况（选填）</w:t>
            </w:r>
          </w:p>
        </w:tc>
        <w:tc>
          <w:tcPr>
            <w:tcW w:w="6204" w:type="dxa"/>
            <w:tcBorders/>
            <w:vAlign w:val="center"/>
          </w:tcPr>
          <w:p>
            <w:pPr>
              <w:pStyle w:val="style0"/>
              <w:adjustRightInd w:val="false"/>
              <w:snapToGrid w:val="false"/>
              <w:spacing w:lineRule="auto" w:line="240"/>
              <w:rPr>
                <w:rFonts w:ascii="仿宋" w:cs="仿宋" w:eastAsia="仿宋" w:hAnsi="仿宋" w:hint="eastAsia"/>
                <w:bCs/>
                <w:color w:val="auto"/>
                <w:sz w:val="28"/>
                <w:szCs w:val="28"/>
              </w:rPr>
            </w:pPr>
          </w:p>
        </w:tc>
      </w:tr>
      <w:tr>
        <w:tblPrEx/>
        <w:trPr>
          <w:trHeight w:val="1594" w:hRule="atLeast"/>
          <w:jc w:val="center"/>
        </w:trPr>
        <w:tc>
          <w:tcPr>
            <w:tcW w:w="3195" w:type="dxa"/>
            <w:gridSpan w:val="2"/>
            <w:tcBorders>
              <w:top w:val="single" w:sz="4" w:space="0" w:color="000000"/>
              <w:left w:val="single" w:sz="4" w:space="0" w:color="000000"/>
              <w:bottom w:val="single" w:sz="4" w:space="0" w:color="000000"/>
              <w:right w:val="single" w:sz="2" w:space="0" w:color="auto"/>
            </w:tcBorders>
            <w:vAlign w:val="center"/>
          </w:tcPr>
          <w:p>
            <w:pPr>
              <w:pStyle w:val="style0"/>
              <w:adjustRightInd w:val="false"/>
              <w:snapToGrid w:val="false"/>
              <w:spacing w:lineRule="auto" w:line="240"/>
              <w:jc w:val="center"/>
              <w:rPr>
                <w:rFonts w:ascii="仿宋" w:cs="仿宋" w:eastAsia="仿宋" w:hAnsi="仿宋" w:hint="eastAsia"/>
                <w:bCs/>
                <w:color w:val="auto"/>
                <w:sz w:val="28"/>
                <w:szCs w:val="28"/>
              </w:rPr>
            </w:pPr>
            <w:r>
              <w:rPr>
                <w:rFonts w:ascii="仿宋" w:cs="仿宋" w:eastAsia="仿宋" w:hAnsi="仿宋" w:hint="eastAsia"/>
                <w:bCs/>
                <w:color w:val="auto"/>
                <w:sz w:val="28"/>
                <w:szCs w:val="28"/>
              </w:rPr>
              <w:t>综合自评结论</w:t>
            </w:r>
          </w:p>
        </w:tc>
        <w:tc>
          <w:tcPr>
            <w:tcW w:w="6204" w:type="dxa"/>
            <w:tcBorders>
              <w:top w:val="single" w:sz="4" w:space="0" w:color="000000"/>
              <w:left w:val="single" w:sz="2" w:space="0" w:color="auto"/>
              <w:bottom w:val="single" w:sz="4" w:space="0" w:color="000000"/>
              <w:right w:val="single" w:sz="4" w:space="0" w:color="000000"/>
            </w:tcBorders>
            <w:vAlign w:val="center"/>
          </w:tcPr>
          <w:p>
            <w:pPr>
              <w:pStyle w:val="style0"/>
              <w:adjustRightInd w:val="false"/>
              <w:snapToGrid w:val="false"/>
              <w:spacing w:lineRule="auto" w:line="240"/>
              <w:jc w:val="left"/>
              <w:rPr>
                <w:rFonts w:ascii="仿宋" w:cs="仿宋" w:eastAsia="仿宋" w:hAnsi="仿宋" w:hint="eastAsia"/>
                <w:bCs/>
                <w:color w:val="auto"/>
                <w:kern w:val="0"/>
                <w:sz w:val="28"/>
                <w:szCs w:val="28"/>
              </w:rPr>
            </w:pPr>
            <w:r>
              <w:rPr>
                <w:rFonts w:ascii="仿宋" w:cs="仿宋" w:eastAsia="仿宋" w:hAnsi="仿宋" w:hint="eastAsia"/>
                <w:bCs/>
                <w:color w:val="auto"/>
                <w:sz w:val="28"/>
                <w:szCs w:val="28"/>
              </w:rPr>
              <w:t>是否符合实质性运营     ○是  ○否</w:t>
            </w:r>
          </w:p>
        </w:tc>
      </w:tr>
      <w:tr>
        <w:tblPrEx/>
        <w:trPr>
          <w:trHeight w:val="5258" w:hRule="atLeast"/>
          <w:jc w:val="center"/>
        </w:trPr>
        <w:tc>
          <w:tcPr>
            <w:tcW w:w="9399" w:type="dxa"/>
            <w:gridSpan w:val="3"/>
            <w:tcBorders>
              <w:top w:val="single" w:sz="2" w:space="0" w:color="auto"/>
              <w:left w:val="single" w:sz="4" w:space="0" w:color="000000"/>
              <w:bottom w:val="single" w:sz="4" w:space="0" w:color="000000"/>
              <w:right w:val="single" w:sz="4" w:space="0" w:color="000000"/>
            </w:tcBorders>
          </w:tcPr>
          <w:p>
            <w:pPr>
              <w:pStyle w:val="style0"/>
              <w:spacing w:lineRule="auto" w:line="240"/>
              <w:rPr>
                <w:rFonts w:ascii="仿宋" w:cs="仿宋" w:eastAsia="仿宋" w:hAnsi="仿宋" w:hint="eastAsia"/>
                <w:bCs/>
                <w:color w:val="auto"/>
                <w:sz w:val="28"/>
                <w:szCs w:val="28"/>
                <w:lang w:eastAsia="zh-CN"/>
              </w:rPr>
            </w:pPr>
            <w:r>
              <w:rPr>
                <w:rFonts w:ascii="仿宋" w:cs="仿宋" w:eastAsia="仿宋" w:hAnsi="仿宋" w:hint="eastAsia"/>
                <w:bCs/>
                <w:color w:val="auto"/>
                <w:sz w:val="28"/>
                <w:szCs w:val="28"/>
                <w:lang w:eastAsia="zh-CN"/>
              </w:rPr>
              <w:t>用人单位</w:t>
            </w:r>
            <w:r>
              <w:rPr>
                <w:rFonts w:ascii="仿宋" w:cs="仿宋" w:eastAsia="仿宋" w:hAnsi="仿宋" w:hint="eastAsia"/>
                <w:bCs/>
                <w:color w:val="auto"/>
                <w:sz w:val="28"/>
                <w:szCs w:val="28"/>
              </w:rPr>
              <w:t>申报真实性申明</w:t>
            </w:r>
            <w:r>
              <w:rPr>
                <w:rFonts w:ascii="仿宋" w:cs="仿宋" w:eastAsia="仿宋" w:hAnsi="仿宋" w:hint="eastAsia"/>
                <w:bCs/>
                <w:color w:val="auto"/>
                <w:sz w:val="28"/>
                <w:szCs w:val="28"/>
                <w:lang w:eastAsia="zh-CN"/>
              </w:rPr>
              <w:t>：</w:t>
            </w:r>
          </w:p>
          <w:p>
            <w:pPr>
              <w:pStyle w:val="style0"/>
              <w:spacing w:lineRule="auto" w:line="240"/>
              <w:ind w:firstLine="560" w:firstLineChars="200"/>
              <w:rPr>
                <w:rFonts w:ascii="仿宋" w:cs="仿宋" w:eastAsia="仿宋" w:hAnsi="仿宋" w:hint="eastAsia"/>
                <w:bCs/>
                <w:color w:val="auto"/>
                <w:sz w:val="28"/>
                <w:szCs w:val="28"/>
              </w:rPr>
            </w:pPr>
            <w:r>
              <w:rPr>
                <w:rFonts w:ascii="仿宋" w:cs="仿宋" w:eastAsia="仿宋" w:hAnsi="仿宋" w:hint="eastAsia"/>
                <w:bCs/>
                <w:color w:val="auto"/>
                <w:sz w:val="28"/>
                <w:szCs w:val="28"/>
              </w:rPr>
              <w:t>经自我评价，本</w:t>
            </w:r>
            <w:r>
              <w:rPr>
                <w:rFonts w:ascii="仿宋" w:cs="仿宋" w:eastAsia="仿宋" w:hAnsi="仿宋" w:hint="eastAsia"/>
                <w:bCs/>
                <w:color w:val="auto"/>
                <w:sz w:val="28"/>
                <w:szCs w:val="28"/>
                <w:lang w:eastAsia="zh-CN"/>
              </w:rPr>
              <w:t>单位</w:t>
            </w:r>
            <w:r>
              <w:rPr>
                <w:rFonts w:ascii="仿宋" w:cs="仿宋" w:eastAsia="仿宋" w:hAnsi="仿宋" w:hint="eastAsia"/>
                <w:bCs/>
                <w:color w:val="auto"/>
                <w:sz w:val="28"/>
                <w:szCs w:val="28"/>
              </w:rPr>
              <w:t>符合</w:t>
            </w:r>
            <w:r>
              <w:rPr>
                <w:rFonts w:ascii="仿宋" w:cs="仿宋" w:eastAsia="仿宋" w:hAnsi="仿宋" w:hint="eastAsia"/>
                <w:bCs/>
                <w:color w:val="auto"/>
                <w:sz w:val="28"/>
                <w:szCs w:val="28"/>
                <w:lang w:eastAsia="zh-CN"/>
              </w:rPr>
              <w:t>在</w:t>
            </w:r>
            <w:r>
              <w:rPr>
                <w:rFonts w:ascii="仿宋" w:cs="仿宋" w:eastAsia="仿宋" w:hAnsi="仿宋" w:hint="eastAsia"/>
                <w:bCs/>
                <w:color w:val="auto"/>
                <w:sz w:val="28"/>
                <w:szCs w:val="28"/>
                <w:lang w:val="en-US" w:eastAsia="zh-CN"/>
              </w:rPr>
              <w:t>合作区</w:t>
            </w:r>
            <w:r>
              <w:rPr>
                <w:rFonts w:ascii="仿宋" w:cs="仿宋" w:eastAsia="仿宋" w:hAnsi="仿宋" w:hint="eastAsia"/>
                <w:bCs/>
                <w:color w:val="auto"/>
                <w:sz w:val="28"/>
                <w:szCs w:val="28"/>
              </w:rPr>
              <w:t>实质性运营，并承诺所填报的信息和提供的材料真实、可靠、完整。</w:t>
            </w:r>
          </w:p>
          <w:p>
            <w:pPr>
              <w:pStyle w:val="style0"/>
              <w:adjustRightInd w:val="false"/>
              <w:snapToGrid w:val="false"/>
              <w:spacing w:lineRule="auto" w:line="240"/>
              <w:rPr>
                <w:rFonts w:ascii="仿宋" w:cs="仿宋" w:eastAsia="仿宋" w:hAnsi="仿宋" w:hint="eastAsia"/>
                <w:bCs/>
                <w:color w:val="auto"/>
                <w:sz w:val="28"/>
                <w:szCs w:val="28"/>
              </w:rPr>
            </w:pPr>
          </w:p>
          <w:p>
            <w:pPr>
              <w:pStyle w:val="style0"/>
              <w:widowControl w:val="false"/>
              <w:adjustRightInd w:val="false"/>
              <w:snapToGrid w:val="false"/>
              <w:jc w:val="both"/>
              <w:rPr>
                <w:rFonts w:ascii="仿宋" w:cs="仿宋" w:eastAsia="仿宋" w:hAnsi="仿宋" w:hint="eastAsia"/>
                <w:color w:val="auto"/>
                <w:kern w:val="2"/>
                <w:sz w:val="24"/>
                <w:szCs w:val="22"/>
                <w:lang w:val="en-US" w:bidi="ar-SA" w:eastAsia="zh-CN"/>
              </w:rPr>
            </w:pPr>
          </w:p>
          <w:p>
            <w:pPr>
              <w:pStyle w:val="style0"/>
              <w:widowControl w:val="false"/>
              <w:jc w:val="both"/>
              <w:rPr>
                <w:rFonts w:ascii="仿宋" w:cs="仿宋" w:eastAsia="仿宋" w:hAnsi="仿宋" w:hint="eastAsia"/>
                <w:color w:val="auto"/>
                <w:kern w:val="2"/>
                <w:sz w:val="24"/>
                <w:szCs w:val="22"/>
                <w:lang w:val="en-US" w:bidi="ar-SA" w:eastAsia="zh-CN"/>
              </w:rPr>
            </w:pPr>
          </w:p>
          <w:p>
            <w:pPr>
              <w:pStyle w:val="style0"/>
              <w:spacing w:lineRule="auto" w:line="240"/>
              <w:ind w:firstLine="2940" w:firstLineChars="1050"/>
              <w:rPr>
                <w:rFonts w:ascii="仿宋" w:cs="仿宋" w:eastAsia="仿宋" w:hAnsi="仿宋" w:hint="eastAsia"/>
                <w:bCs/>
                <w:color w:val="auto"/>
                <w:sz w:val="28"/>
                <w:szCs w:val="28"/>
                <w:lang w:eastAsia="zh-CN"/>
              </w:rPr>
            </w:pPr>
            <w:r>
              <w:rPr>
                <w:rFonts w:ascii="仿宋" w:cs="仿宋" w:eastAsia="仿宋" w:hAnsi="仿宋" w:hint="eastAsia"/>
                <w:bCs/>
                <w:color w:val="auto"/>
                <w:sz w:val="28"/>
                <w:szCs w:val="28"/>
              </w:rPr>
              <w:t xml:space="preserve">法人代表（签字）：         </w:t>
            </w:r>
            <w:r>
              <w:rPr>
                <w:rFonts w:ascii="仿宋" w:cs="仿宋" w:eastAsia="仿宋" w:hAnsi="仿宋" w:hint="eastAsia"/>
                <w:bCs/>
                <w:color w:val="auto"/>
                <w:sz w:val="28"/>
                <w:szCs w:val="28"/>
                <w:lang w:eastAsia="zh-CN"/>
              </w:rPr>
              <w:t>用人单位（公章）</w:t>
            </w:r>
          </w:p>
          <w:p>
            <w:pPr>
              <w:pStyle w:val="style0"/>
              <w:spacing w:lineRule="auto" w:line="240"/>
              <w:jc w:val="center"/>
              <w:rPr>
                <w:rFonts w:ascii="仿宋" w:cs="仿宋" w:eastAsia="仿宋" w:hAnsi="仿宋" w:hint="eastAsia"/>
                <w:bCs/>
                <w:color w:val="auto"/>
                <w:sz w:val="28"/>
                <w:szCs w:val="28"/>
              </w:rPr>
            </w:pPr>
            <w:r>
              <w:rPr>
                <w:rFonts w:ascii="仿宋" w:cs="仿宋" w:eastAsia="仿宋" w:hAnsi="仿宋" w:hint="eastAsia"/>
                <w:bCs/>
                <w:color w:val="auto"/>
                <w:sz w:val="28"/>
                <w:szCs w:val="28"/>
              </w:rPr>
              <w:t xml:space="preserve">                                            年   月   日</w:t>
            </w:r>
          </w:p>
        </w:tc>
      </w:tr>
    </w:tbl>
    <w:p>
      <w:pPr>
        <w:pStyle w:val="style28"/>
        <w:rPr>
          <w:rFonts w:hint="default"/>
          <w:lang w:val="en-US" w:eastAsia="zh-CN"/>
        </w:rPr>
        <w:sectPr>
          <w:footerReference w:type="default" r:id="rId4"/>
          <w:pgSz w:w="11906" w:h="16838" w:orient="portrait"/>
          <w:pgMar w:top="2041" w:right="1531" w:bottom="2041" w:left="1531" w:header="851" w:footer="992" w:gutter="0"/>
          <w:pgNumType w:fmt="decimal" w:start="1"/>
          <w:cols w:space="425" w:num="1"/>
          <w:docGrid w:type="lines" w:linePitch="312" w:charSpace="0"/>
        </w:sect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79"/>
        <w:jc w:val="left"/>
        <w:textAlignment w:val="auto"/>
        <w:rPr>
          <w:rFonts w:ascii="黑体" w:cs="黑体" w:eastAsia="黑体" w:hAnsi="黑体" w:hint="eastAsia"/>
          <w:sz w:val="32"/>
          <w:szCs w:val="32"/>
          <w:lang w:val="en-US" w:eastAsia="zh-CN"/>
        </w:rPr>
      </w:pPr>
      <w:r>
        <w:rPr>
          <w:rFonts w:ascii="黑体" w:cs="黑体" w:eastAsia="黑体" w:hAnsi="黑体" w:hint="eastAsia"/>
          <w:sz w:val="32"/>
          <w:szCs w:val="32"/>
          <w:lang w:eastAsia="zh-CN"/>
        </w:rPr>
        <w:t>附件</w:t>
      </w:r>
      <w:r>
        <w:rPr>
          <w:rFonts w:ascii="黑体" w:cs="黑体" w:eastAsia="黑体" w:hAnsi="黑体" w:hint="eastAsia"/>
          <w:sz w:val="32"/>
          <w:szCs w:val="32"/>
          <w:lang w:val="en-US" w:eastAsia="zh-CN"/>
        </w:rPr>
        <w:t>5</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79"/>
        <w:jc w:val="center"/>
        <w:textAlignment w:val="auto"/>
        <w:rPr>
          <w:rFonts w:ascii="Times New Roman" w:cs="Times New Roman" w:eastAsia="方正小标宋简体" w:hAnsi="Times New Roman" w:hint="eastAsia"/>
          <w:sz w:val="44"/>
          <w:szCs w:val="44"/>
          <w:lang w:eastAsia="zh-CN"/>
        </w:rPr>
      </w:pPr>
      <w:r>
        <w:rPr>
          <w:rFonts w:ascii="Times New Roman" w:cs="Times New Roman" w:eastAsia="方正小标宋简体" w:hAnsi="Times New Roman" w:hint="eastAsia"/>
          <w:sz w:val="44"/>
          <w:szCs w:val="44"/>
          <w:lang w:eastAsia="zh-CN"/>
        </w:rPr>
        <w:t>企业承诺书</w:t>
      </w:r>
    </w:p>
    <w:p>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79"/>
        <w:rPr>
          <w:rFonts w:ascii="Times New Roman" w:cs="Times New Roman" w:eastAsia="仿宋_GB2312" w:hAnsi="Times New Roman" w:hint="eastAsia"/>
          <w:b w:val="false"/>
          <w:bCs w:val="false"/>
          <w:color w:val="000000"/>
          <w:kern w:val="2"/>
          <w:sz w:val="32"/>
          <w:szCs w:val="32"/>
          <w:lang w:val="en-US" w:eastAsia="zh-CN"/>
        </w:rPr>
      </w:pPr>
    </w:p>
    <w:p>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79"/>
        <w:rPr>
          <w:rFonts w:ascii="Times New Roman" w:cs="Times New Roman" w:eastAsia="方正小标宋简体" w:hAnsi="Times New Roman" w:hint="eastAsia"/>
          <w:sz w:val="44"/>
          <w:szCs w:val="44"/>
          <w:lang w:eastAsia="zh-CN"/>
        </w:rPr>
      </w:pPr>
      <w:r>
        <w:rPr>
          <w:rFonts w:ascii="Times New Roman" w:cs="Times New Roman" w:eastAsia="仿宋_GB2312" w:hAnsi="Times New Roman" w:hint="eastAsia"/>
          <w:b w:val="false"/>
          <w:bCs w:val="false"/>
          <w:color w:val="000000"/>
          <w:kern w:val="2"/>
          <w:sz w:val="32"/>
          <w:szCs w:val="32"/>
          <w:lang w:val="en-US" w:eastAsia="zh-CN"/>
        </w:rPr>
        <w:t>横琴粤澳深度合作区经济发展局</w:t>
      </w:r>
      <w:r>
        <w:rPr>
          <w:rFonts w:cs="Times New Roman" w:eastAsia="仿宋_GB2312" w:hint="eastAsia"/>
          <w:b w:val="false"/>
          <w:bCs w:val="false"/>
          <w:color w:val="000000"/>
          <w:kern w:val="2"/>
          <w:sz w:val="32"/>
          <w:szCs w:val="32"/>
          <w:lang w:val="en-US" w:eastAsia="zh-CN"/>
        </w:rPr>
        <w:t>：</w:t>
      </w:r>
    </w:p>
    <w:p>
      <w:pPr>
        <w:pStyle w:val="style62"/>
        <w:keepNext w:val="false"/>
        <w:keepLines w:val="false"/>
        <w:pageBreakBefore w:val="false"/>
        <w:widowControl w:val="false"/>
        <w:kinsoku/>
        <w:wordWrap/>
        <w:overflowPunct/>
        <w:topLinePunct w:val="false"/>
        <w:autoSpaceDE/>
        <w:autoSpaceDN/>
        <w:bidi w:val="false"/>
        <w:adjustRightInd/>
        <w:snapToGrid/>
        <w:spacing w:before="0" w:after="0" w:lineRule="exact" w:line="579"/>
        <w:ind w:firstLine="640" w:firstLineChars="200"/>
        <w:jc w:val="both"/>
        <w:textAlignment w:val="baseline"/>
        <w:rPr>
          <w:rFonts w:ascii="Times New Roman" w:cs="Times New Roman" w:eastAsia="仿宋_GB2312" w:hAnsi="Times New Roman" w:hint="eastAsia"/>
          <w:b w:val="false"/>
          <w:bCs w:val="false"/>
          <w:color w:val="000000"/>
          <w:kern w:val="2"/>
          <w:sz w:val="32"/>
          <w:szCs w:val="32"/>
          <w:lang w:val="en-US" w:eastAsia="zh-CN"/>
        </w:rPr>
      </w:pPr>
      <w:r>
        <w:rPr>
          <w:rFonts w:ascii="Times New Roman" w:cs="Times New Roman" w:eastAsia="仿宋_GB2312" w:hAnsi="Times New Roman" w:hint="eastAsia"/>
          <w:b w:val="false"/>
          <w:bCs w:val="false"/>
          <w:color w:val="000000"/>
          <w:kern w:val="2"/>
          <w:sz w:val="32"/>
          <w:szCs w:val="32"/>
          <w:lang w:val="en-US" w:eastAsia="zh-CN"/>
        </w:rPr>
        <w:t>我单位严格按照《横琴粤澳深度合作区享受个人所得税优惠政策高端和紧缺人才清单管理暂行办法》（粤澳深合管秘〔2023〕3号）及相关配套申报指南等文件的有关规定组织实施申报，已了解并清楚横琴粤澳深度合作区享受个人所得税优惠政策高端和紧缺人才申报相关政策、规定及申报要求。现就有关事项郑重承诺如下：</w:t>
      </w:r>
    </w:p>
    <w:p>
      <w:pPr>
        <w:pStyle w:val="style62"/>
        <w:keepNext w:val="false"/>
        <w:keepLines w:val="false"/>
        <w:pageBreakBefore w:val="false"/>
        <w:widowControl w:val="false"/>
        <w:numPr>
          <w:ilvl w:val="0"/>
          <w:numId w:val="10"/>
        </w:numPr>
        <w:kinsoku/>
        <w:wordWrap/>
        <w:overflowPunct/>
        <w:topLinePunct w:val="false"/>
        <w:autoSpaceDE/>
        <w:autoSpaceDN/>
        <w:bidi w:val="false"/>
        <w:adjustRightInd/>
        <w:snapToGrid/>
        <w:spacing w:before="0" w:after="0" w:lineRule="exact" w:line="579"/>
        <w:ind w:firstLine="640" w:firstLineChars="200"/>
        <w:jc w:val="both"/>
        <w:textAlignment w:val="baseline"/>
        <w:rPr>
          <w:rFonts w:ascii="Times New Roman" w:cs="Times New Roman" w:eastAsia="仿宋_GB2312" w:hAnsi="Times New Roman" w:hint="eastAsia"/>
          <w:b w:val="false"/>
          <w:bCs w:val="false"/>
          <w:color w:val="000000"/>
          <w:kern w:val="2"/>
          <w:sz w:val="32"/>
          <w:szCs w:val="32"/>
          <w:lang w:val="en-US" w:eastAsia="zh-CN"/>
        </w:rPr>
      </w:pPr>
      <w:r>
        <w:rPr>
          <w:rFonts w:ascii="Times New Roman" w:cs="Times New Roman" w:eastAsia="仿宋_GB2312" w:hAnsi="Times New Roman" w:hint="eastAsia"/>
          <w:b w:val="false"/>
          <w:bCs w:val="false"/>
          <w:color w:val="000000"/>
          <w:kern w:val="2"/>
          <w:sz w:val="32"/>
          <w:szCs w:val="32"/>
          <w:lang w:val="en-US" w:eastAsia="zh-CN"/>
        </w:rPr>
        <w:t>我单位保证提交的所有资料真实、有效、完整，无欺瞒和弄虚作假行为；</w:t>
      </w:r>
    </w:p>
    <w:p>
      <w:pPr>
        <w:pStyle w:val="style62"/>
        <w:keepNext w:val="false"/>
        <w:keepLines w:val="false"/>
        <w:pageBreakBefore w:val="false"/>
        <w:widowControl w:val="false"/>
        <w:numPr>
          <w:ilvl w:val="0"/>
          <w:numId w:val="10"/>
        </w:numPr>
        <w:kinsoku/>
        <w:wordWrap/>
        <w:overflowPunct/>
        <w:topLinePunct w:val="false"/>
        <w:autoSpaceDE/>
        <w:autoSpaceDN/>
        <w:bidi w:val="false"/>
        <w:adjustRightInd/>
        <w:snapToGrid/>
        <w:spacing w:before="0" w:after="0" w:lineRule="exact" w:line="579"/>
        <w:ind w:firstLine="640" w:firstLineChars="200"/>
        <w:jc w:val="both"/>
        <w:textAlignment w:val="baseline"/>
        <w:rPr>
          <w:rFonts w:ascii="Times New Roman" w:cs="Times New Roman" w:eastAsia="仿宋_GB2312" w:hAnsi="Times New Roman" w:hint="eastAsia"/>
          <w:b w:val="false"/>
          <w:bCs w:val="false"/>
          <w:color w:val="000000"/>
          <w:kern w:val="2"/>
          <w:sz w:val="32"/>
          <w:szCs w:val="32"/>
          <w:lang w:val="en-US" w:bidi="ar-SA" w:eastAsia="zh-CN"/>
        </w:rPr>
      </w:pPr>
      <w:r>
        <w:rPr>
          <w:rFonts w:ascii="Times New Roman" w:cs="Times New Roman" w:eastAsia="仿宋_GB2312" w:hAnsi="Times New Roman" w:hint="eastAsia"/>
          <w:b w:val="false"/>
          <w:bCs w:val="false"/>
          <w:color w:val="000000"/>
          <w:kern w:val="2"/>
          <w:sz w:val="32"/>
          <w:szCs w:val="32"/>
          <w:lang w:val="en-US" w:eastAsia="zh-CN"/>
        </w:rPr>
        <w:t>我单位保证本次申报的申请人均属于我单位员工，其所填写和提交的申报材料内容经核查真实、准确，符合申请资格条件，同意为其申请；</w:t>
      </w:r>
    </w:p>
    <w:p>
      <w:pPr>
        <w:pStyle w:val="style62"/>
        <w:keepNext w:val="false"/>
        <w:keepLines w:val="false"/>
        <w:pageBreakBefore w:val="false"/>
        <w:widowControl w:val="false"/>
        <w:numPr>
          <w:ilvl w:val="0"/>
          <w:numId w:val="10"/>
        </w:numPr>
        <w:kinsoku/>
        <w:wordWrap/>
        <w:overflowPunct/>
        <w:topLinePunct w:val="false"/>
        <w:autoSpaceDE/>
        <w:autoSpaceDN/>
        <w:bidi w:val="false"/>
        <w:adjustRightInd/>
        <w:snapToGrid/>
        <w:spacing w:before="0" w:after="0" w:lineRule="exact" w:line="579"/>
        <w:ind w:firstLine="640" w:firstLineChars="200"/>
        <w:jc w:val="both"/>
        <w:textAlignment w:val="baseline"/>
        <w:rPr>
          <w:rFonts w:ascii="Times New Roman" w:cs="Times New Roman" w:eastAsia="仿宋_GB2312" w:hAnsi="Times New Roman" w:hint="eastAsia"/>
          <w:b w:val="false"/>
          <w:bCs w:val="false"/>
          <w:color w:val="000000"/>
          <w:kern w:val="2"/>
          <w:sz w:val="32"/>
          <w:szCs w:val="32"/>
          <w:lang w:val="en-US" w:bidi="ar-SA" w:eastAsia="zh-CN"/>
        </w:rPr>
      </w:pPr>
      <w:r>
        <w:rPr>
          <w:rFonts w:ascii="Times New Roman" w:cs="Times New Roman" w:eastAsia="仿宋_GB2312" w:hAnsi="Times New Roman" w:hint="eastAsia"/>
          <w:b w:val="false"/>
          <w:bCs w:val="false"/>
          <w:color w:val="000000"/>
          <w:kern w:val="2"/>
          <w:sz w:val="32"/>
          <w:szCs w:val="32"/>
          <w:lang w:val="en-US" w:bidi="ar-SA" w:eastAsia="zh-CN"/>
        </w:rPr>
        <w:t>我单位同意对有违法违规、虚假申报等行为的人员，取消享受优惠政策的资格，退出清单管理，由税务部门追缴免征税款，并按照《中华人民共和国税收征收管理法》等有关规定处理，情节严重的，按程序纳入多部门失信联合惩戒机制。</w:t>
      </w:r>
    </w:p>
    <w:p>
      <w:pPr>
        <w:pStyle w:val="style62"/>
        <w:keepNext w:val="false"/>
        <w:keepLines w:val="false"/>
        <w:pageBreakBefore w:val="false"/>
        <w:widowControl w:val="false"/>
        <w:kinsoku/>
        <w:wordWrap/>
        <w:overflowPunct/>
        <w:topLinePunct w:val="false"/>
        <w:autoSpaceDE/>
        <w:autoSpaceDN/>
        <w:bidi w:val="false"/>
        <w:adjustRightInd/>
        <w:snapToGrid/>
        <w:spacing w:before="0" w:after="0" w:lineRule="exact" w:line="579"/>
        <w:ind w:firstLine="640" w:firstLineChars="200"/>
        <w:jc w:val="both"/>
        <w:textAlignment w:val="baseline"/>
        <w:rPr>
          <w:rFonts w:ascii="Times New Roman" w:cs="Times New Roman" w:eastAsia="仿宋_GB2312" w:hAnsi="Times New Roman" w:hint="eastAsia"/>
          <w:b w:val="false"/>
          <w:bCs w:val="false"/>
          <w:color w:val="000000"/>
          <w:kern w:val="2"/>
          <w:sz w:val="32"/>
          <w:szCs w:val="32"/>
          <w:lang w:val="en-US" w:eastAsia="zh-CN"/>
        </w:rPr>
      </w:pPr>
      <w:r>
        <w:rPr>
          <w:rFonts w:ascii="Times New Roman" w:cs="Times New Roman" w:eastAsia="仿宋_GB2312" w:hAnsi="Times New Roman" w:hint="eastAsia"/>
          <w:b w:val="false"/>
          <w:bCs w:val="false"/>
          <w:color w:val="000000"/>
          <w:kern w:val="2"/>
          <w:sz w:val="32"/>
          <w:szCs w:val="32"/>
          <w:lang w:val="en-US" w:eastAsia="zh-CN"/>
        </w:rPr>
        <w:t>如有违反相关政策规定的，由我单位与申请人共同承担全部责任。</w:t>
      </w:r>
    </w:p>
    <w:p>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79"/>
        <w:rPr>
          <w:rFonts w:hint="eastAsia"/>
          <w:lang w:val="en-US" w:eastAsia="zh-CN"/>
        </w:rPr>
      </w:pPr>
    </w:p>
    <w:p>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79"/>
        <w:jc w:val="left"/>
        <w:rPr>
          <w:rFonts w:cs="Times New Roman" w:eastAsia="仿宋_GB2312" w:hint="eastAsia"/>
          <w:b w:val="false"/>
          <w:bCs w:val="false"/>
          <w:color w:val="000000"/>
          <w:kern w:val="2"/>
          <w:sz w:val="32"/>
          <w:szCs w:val="32"/>
          <w:lang w:val="en-US" w:bidi="ar-SA" w:eastAsia="zh-CN"/>
        </w:rPr>
      </w:pPr>
      <w:r>
        <w:rPr>
          <w:rFonts w:ascii="Times New Roman" w:cs="Times New Roman" w:eastAsia="仿宋_GB2312" w:hAnsi="Times New Roman" w:hint="eastAsia"/>
          <w:b w:val="false"/>
          <w:bCs w:val="false"/>
          <w:color w:val="000000"/>
          <w:kern w:val="2"/>
          <w:sz w:val="32"/>
          <w:szCs w:val="32"/>
          <w:lang w:val="en-US" w:bidi="ar-SA" w:eastAsia="zh-CN"/>
        </w:rPr>
        <w:t>法定代表人</w:t>
      </w:r>
      <w:r>
        <w:rPr>
          <w:rFonts w:cs="Times New Roman" w:eastAsia="仿宋_GB2312" w:hint="eastAsia"/>
          <w:b w:val="false"/>
          <w:bCs w:val="false"/>
          <w:color w:val="000000"/>
          <w:kern w:val="2"/>
          <w:sz w:val="32"/>
          <w:szCs w:val="32"/>
          <w:lang w:val="en-US" w:bidi="ar-SA" w:eastAsia="zh-CN"/>
        </w:rPr>
        <w:t>签名</w:t>
      </w:r>
      <w:r>
        <w:rPr>
          <w:rFonts w:ascii="Times New Roman" w:cs="Times New Roman" w:eastAsia="仿宋_GB2312" w:hAnsi="Times New Roman" w:hint="eastAsia"/>
          <w:b w:val="false"/>
          <w:bCs w:val="false"/>
          <w:color w:val="000000"/>
          <w:kern w:val="2"/>
          <w:sz w:val="32"/>
          <w:szCs w:val="32"/>
          <w:lang w:val="en-US" w:bidi="ar-SA" w:eastAsia="zh-CN"/>
        </w:rPr>
        <w:t>：</w:t>
      </w:r>
      <w:r>
        <w:rPr>
          <w:rFonts w:cs="Times New Roman" w:eastAsia="仿宋_GB2312" w:hint="eastAsia"/>
          <w:b w:val="false"/>
          <w:bCs w:val="false"/>
          <w:color w:val="000000"/>
          <w:kern w:val="2"/>
          <w:sz w:val="32"/>
          <w:szCs w:val="32"/>
          <w:u w:val="single"/>
          <w:lang w:val="en-US" w:bidi="ar-SA" w:eastAsia="zh-CN"/>
        </w:rPr>
        <w:t xml:space="preserve">          </w:t>
      </w:r>
      <w:r>
        <w:rPr>
          <w:rFonts w:cs="Times New Roman" w:eastAsia="仿宋_GB2312" w:hint="eastAsia"/>
          <w:b w:val="false"/>
          <w:bCs w:val="false"/>
          <w:color w:val="000000"/>
          <w:kern w:val="2"/>
          <w:sz w:val="32"/>
          <w:szCs w:val="32"/>
          <w:lang w:val="en-US" w:bidi="ar-SA" w:eastAsia="zh-CN"/>
        </w:rPr>
        <w:t xml:space="preserve"> </w:t>
      </w:r>
      <w:r>
        <w:rPr>
          <w:rFonts w:ascii="Times New Roman" w:cs="Times New Roman" w:eastAsia="仿宋_GB2312" w:hAnsi="Times New Roman" w:hint="eastAsia"/>
          <w:b w:val="false"/>
          <w:bCs w:val="false"/>
          <w:color w:val="000000"/>
          <w:kern w:val="2"/>
          <w:sz w:val="32"/>
          <w:szCs w:val="32"/>
          <w:lang w:val="en-US" w:bidi="ar-SA" w:eastAsia="zh-CN"/>
        </w:rPr>
        <w:t>单位</w:t>
      </w:r>
      <w:r>
        <w:rPr>
          <w:rFonts w:cs="Times New Roman" w:eastAsia="仿宋_GB2312" w:hint="eastAsia"/>
          <w:b w:val="false"/>
          <w:bCs w:val="false"/>
          <w:color w:val="000000"/>
          <w:kern w:val="2"/>
          <w:sz w:val="32"/>
          <w:szCs w:val="32"/>
          <w:lang w:val="en-US" w:bidi="ar-SA" w:eastAsia="zh-CN"/>
        </w:rPr>
        <w:t>名称</w:t>
      </w:r>
      <w:r>
        <w:rPr>
          <w:rFonts w:ascii="Times New Roman" w:cs="Times New Roman" w:eastAsia="仿宋_GB2312" w:hAnsi="Times New Roman" w:hint="eastAsia"/>
          <w:b w:val="false"/>
          <w:bCs w:val="false"/>
          <w:color w:val="000000"/>
          <w:kern w:val="2"/>
          <w:sz w:val="32"/>
          <w:szCs w:val="32"/>
          <w:lang w:val="en-US" w:bidi="ar-SA" w:eastAsia="zh-CN"/>
        </w:rPr>
        <w:t>：</w:t>
      </w:r>
      <w:r>
        <w:rPr>
          <w:rFonts w:cs="Times New Roman" w:eastAsia="仿宋_GB2312" w:hint="eastAsia"/>
          <w:b w:val="false"/>
          <w:bCs w:val="false"/>
          <w:color w:val="000000"/>
          <w:kern w:val="2"/>
          <w:sz w:val="32"/>
          <w:szCs w:val="32"/>
          <w:u w:val="single"/>
          <w:lang w:val="en-US" w:bidi="ar-SA" w:eastAsia="zh-CN"/>
        </w:rPr>
        <w:t xml:space="preserve">                 </w:t>
      </w:r>
      <w:r>
        <w:rPr>
          <w:rFonts w:ascii="Times New Roman" w:cs="Times New Roman" w:eastAsia="仿宋_GB2312" w:hAnsi="Times New Roman" w:hint="eastAsia"/>
          <w:b w:val="false"/>
          <w:bCs w:val="false"/>
          <w:color w:val="000000"/>
          <w:kern w:val="2"/>
          <w:sz w:val="32"/>
          <w:szCs w:val="32"/>
          <w:u w:val="single"/>
          <w:lang w:val="en-US" w:bidi="ar-SA" w:eastAsia="zh-CN"/>
        </w:rPr>
        <w:t xml:space="preserve"> </w:t>
      </w:r>
      <w:r>
        <w:rPr>
          <w:rFonts w:cs="Times New Roman" w:eastAsia="仿宋_GB2312" w:hint="eastAsia"/>
          <w:b w:val="false"/>
          <w:bCs w:val="false"/>
          <w:color w:val="000000"/>
          <w:kern w:val="2"/>
          <w:sz w:val="32"/>
          <w:szCs w:val="32"/>
          <w:u w:val="single"/>
          <w:lang w:val="en-US" w:bidi="ar-SA" w:eastAsia="zh-CN"/>
        </w:rPr>
        <w:t xml:space="preserve">  </w:t>
      </w:r>
      <w:r>
        <w:rPr>
          <w:rFonts w:ascii="Times New Roman" w:cs="Times New Roman" w:eastAsia="仿宋_GB2312" w:hAnsi="Times New Roman" w:hint="eastAsia"/>
          <w:b w:val="false"/>
          <w:bCs w:val="false"/>
          <w:color w:val="000000"/>
          <w:kern w:val="2"/>
          <w:sz w:val="32"/>
          <w:szCs w:val="32"/>
          <w:u w:val="single"/>
          <w:lang w:val="en-US" w:bidi="ar-SA" w:eastAsia="zh-CN"/>
        </w:rPr>
        <w:t xml:space="preserve"> </w:t>
      </w:r>
      <w:r>
        <w:rPr>
          <w:rFonts w:cs="Times New Roman" w:eastAsia="仿宋_GB2312" w:hint="eastAsia"/>
          <w:b w:val="false"/>
          <w:bCs w:val="false"/>
          <w:color w:val="000000"/>
          <w:kern w:val="2"/>
          <w:sz w:val="32"/>
          <w:szCs w:val="32"/>
          <w:u w:val="single"/>
          <w:lang w:val="en-US" w:bidi="ar-SA" w:eastAsia="zh-CN"/>
        </w:rPr>
        <w:t xml:space="preserve">  </w:t>
      </w:r>
      <w:r>
        <w:rPr>
          <w:rFonts w:cs="Times New Roman" w:eastAsia="仿宋_GB2312" w:hint="eastAsia"/>
          <w:b w:val="false"/>
          <w:bCs w:val="false"/>
          <w:color w:val="000000"/>
          <w:kern w:val="2"/>
          <w:sz w:val="32"/>
          <w:szCs w:val="32"/>
          <w:lang w:val="en-US" w:bidi="ar-SA" w:eastAsia="zh-CN"/>
        </w:rPr>
        <w:t xml:space="preserve">     </w:t>
      </w:r>
    </w:p>
    <w:p>
      <w:pPr>
        <w:pStyle w:val="style66"/>
        <w:keepNext w:val="false"/>
        <w:keepLines w:val="false"/>
        <w:pageBreakBefore w:val="false"/>
        <w:widowControl w:val="false"/>
        <w:kinsoku/>
        <w:wordWrap/>
        <w:overflowPunct/>
        <w:topLinePunct w:val="false"/>
        <w:autoSpaceDE/>
        <w:autoSpaceDN/>
        <w:bidi w:val="false"/>
        <w:adjustRightInd/>
        <w:snapToGrid/>
        <w:spacing w:after="0" w:lineRule="exact" w:line="579"/>
        <w:jc w:val="center"/>
        <w:rPr>
          <w:rFonts w:ascii="Times New Roman" w:cs="Times New Roman" w:eastAsia="仿宋_GB2312" w:hAnsi="Times New Roman" w:hint="eastAsia"/>
          <w:b w:val="false"/>
          <w:bCs w:val="false"/>
          <w:color w:val="000000"/>
          <w:kern w:val="2"/>
          <w:sz w:val="32"/>
          <w:szCs w:val="32"/>
          <w:lang w:val="en-US" w:bidi="ar-SA" w:eastAsia="zh-CN"/>
        </w:rPr>
      </w:pPr>
      <w:r>
        <w:rPr>
          <w:rFonts w:cs="Times New Roman" w:eastAsia="仿宋_GB2312" w:hint="eastAsia"/>
          <w:b w:val="false"/>
          <w:bCs w:val="false"/>
          <w:color w:val="000000"/>
          <w:kern w:val="2"/>
          <w:sz w:val="32"/>
          <w:szCs w:val="32"/>
          <w:lang w:val="en-US" w:bidi="ar-SA" w:eastAsia="zh-CN"/>
        </w:rPr>
        <w:t xml:space="preserve">                                     </w:t>
      </w:r>
      <w:r>
        <w:rPr>
          <w:rFonts w:ascii="Times New Roman" w:cs="Times New Roman" w:eastAsia="仿宋_GB2312" w:hAnsi="Times New Roman" w:hint="eastAsia"/>
          <w:b w:val="false"/>
          <w:bCs w:val="false"/>
          <w:color w:val="000000"/>
          <w:kern w:val="2"/>
          <w:sz w:val="32"/>
          <w:szCs w:val="32"/>
          <w:lang w:val="en-US" w:bidi="ar-SA" w:eastAsia="zh-CN"/>
        </w:rPr>
        <w:t>（公章）</w:t>
      </w:r>
      <w:r>
        <w:rPr>
          <w:rFonts w:cs="Times New Roman" w:eastAsia="仿宋_GB2312" w:hint="eastAsia"/>
          <w:b w:val="false"/>
          <w:bCs w:val="false"/>
          <w:color w:val="000000"/>
          <w:kern w:val="2"/>
          <w:sz w:val="32"/>
          <w:szCs w:val="32"/>
          <w:lang w:val="en-US" w:bidi="ar-SA" w:eastAsia="zh-CN"/>
        </w:rPr>
        <w:t xml:space="preserve">    </w:t>
      </w:r>
      <w:r>
        <w:rPr>
          <w:rFonts w:ascii="Times New Roman" w:cs="Times New Roman" w:eastAsia="仿宋_GB2312" w:hAnsi="Times New Roman" w:hint="eastAsia"/>
          <w:b w:val="false"/>
          <w:bCs w:val="false"/>
          <w:color w:val="000000"/>
          <w:kern w:val="2"/>
          <w:sz w:val="32"/>
          <w:szCs w:val="32"/>
          <w:lang w:val="en-US" w:bidi="ar-SA" w:eastAsia="zh-CN"/>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79"/>
        <w:rPr>
          <w:rFonts w:ascii="方正小标宋简体" w:cs="方正小标宋简体" w:eastAsia="方正小标宋简体" w:hAnsi="方正小标宋简体" w:hint="eastAsia"/>
          <w:b w:val="false"/>
          <w:bCs w:val="false"/>
          <w:sz w:val="44"/>
          <w:szCs w:val="44"/>
          <w:lang w:eastAsia="zh-CN"/>
        </w:rPr>
      </w:pPr>
      <w:r>
        <w:rPr>
          <w:rFonts w:cs="Times New Roman" w:eastAsia="仿宋_GB2312" w:hint="eastAsia"/>
          <w:b w:val="false"/>
          <w:bCs w:val="false"/>
          <w:color w:val="000000"/>
          <w:kern w:val="2"/>
          <w:sz w:val="32"/>
          <w:szCs w:val="32"/>
          <w:lang w:val="en-US" w:bidi="ar-SA" w:eastAsia="zh-CN"/>
        </w:rPr>
        <w:t xml:space="preserve">                                           </w:t>
      </w:r>
      <w:r>
        <w:rPr>
          <w:rFonts w:ascii="Times New Roman" w:cs="Times New Roman" w:eastAsia="仿宋_GB2312" w:hAnsi="Times New Roman" w:hint="eastAsia"/>
          <w:b w:val="false"/>
          <w:bCs w:val="false"/>
          <w:color w:val="000000"/>
          <w:kern w:val="2"/>
          <w:sz w:val="32"/>
          <w:szCs w:val="32"/>
          <w:lang w:val="en-US" w:bidi="ar-SA" w:eastAsia="zh-CN"/>
        </w:rPr>
        <w:t xml:space="preserve">年   月   日 </w:t>
      </w:r>
      <w:r>
        <w:rPr>
          <w:rFonts w:cs="Times New Roman" w:eastAsia="仿宋_GB2312" w:hint="eastAsia"/>
          <w:b w:val="false"/>
          <w:bCs w:val="false"/>
          <w:color w:val="000000"/>
          <w:kern w:val="2"/>
          <w:sz w:val="32"/>
          <w:szCs w:val="32"/>
          <w:lang w:val="en-US" w:bidi="ar-SA" w:eastAsia="zh-CN"/>
        </w:rPr>
        <w:t xml:space="preserve">  </w:t>
      </w:r>
      <w:r>
        <w:rPr>
          <w:rFonts w:ascii="Times New Roman" w:cs="Times New Roman" w:eastAsia="仿宋_GB2312" w:hAnsi="Times New Roman" w:hint="eastAsia"/>
          <w:b w:val="false"/>
          <w:bCs w:val="false"/>
          <w:color w:val="000000"/>
          <w:kern w:val="2"/>
          <w:sz w:val="32"/>
          <w:szCs w:val="32"/>
          <w:lang w:val="en-US" w:bidi="ar-SA" w:eastAsia="zh-CN"/>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left"/>
        <w:textAlignment w:val="auto"/>
        <w:rPr>
          <w:rFonts w:hint="eastAsia"/>
          <w:lang w:val="en-US" w:eastAsia="zh-CN"/>
        </w:rPr>
      </w:pPr>
      <w:r>
        <w:rPr>
          <w:rFonts w:ascii="黑体" w:cs="黑体" w:eastAsia="黑体" w:hAnsi="黑体" w:hint="eastAsia"/>
          <w:b w:val="false"/>
          <w:bCs w:val="false"/>
          <w:sz w:val="32"/>
          <w:szCs w:val="32"/>
          <w:lang w:eastAsia="zh-CN"/>
        </w:rPr>
        <w:t>附件</w:t>
      </w:r>
      <w:r>
        <w:rPr>
          <w:rFonts w:ascii="黑体" w:cs="黑体" w:eastAsia="黑体" w:hAnsi="黑体" w:hint="eastAsia"/>
          <w:b w:val="false"/>
          <w:bCs w:val="false"/>
          <w:sz w:val="32"/>
          <w:szCs w:val="32"/>
          <w:lang w:val="en-US" w:eastAsia="zh-CN"/>
        </w:rPr>
        <w:t>6</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b w:val="false"/>
          <w:bCs w:val="false"/>
          <w:sz w:val="44"/>
          <w:szCs w:val="44"/>
          <w:lang w:eastAsia="zh-CN"/>
        </w:rPr>
      </w:pPr>
      <w:r>
        <w:rPr>
          <w:rFonts w:ascii="方正小标宋简体" w:cs="方正小标宋简体" w:eastAsia="方正小标宋简体" w:hAnsi="方正小标宋简体" w:hint="eastAsia"/>
          <w:b w:val="false"/>
          <w:bCs w:val="false"/>
          <w:sz w:val="44"/>
          <w:szCs w:val="44"/>
          <w:lang w:eastAsia="zh-CN"/>
        </w:rPr>
        <w:t>横琴粤澳深度合作区享受个人所得税优惠政策</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b w:val="false"/>
          <w:bCs w:val="false"/>
          <w:sz w:val="44"/>
          <w:szCs w:val="44"/>
          <w:lang w:eastAsia="zh-CN"/>
        </w:rPr>
      </w:pPr>
      <w:r>
        <w:rPr>
          <w:rFonts w:ascii="方正小标宋简体" w:cs="方正小标宋简体" w:eastAsia="方正小标宋简体" w:hAnsi="方正小标宋简体" w:hint="eastAsia"/>
          <w:b w:val="false"/>
          <w:bCs w:val="false"/>
          <w:sz w:val="44"/>
          <w:szCs w:val="44"/>
          <w:lang w:eastAsia="zh-CN"/>
        </w:rPr>
        <w:t>高端和紧缺人才</w:t>
      </w:r>
      <w:r>
        <w:rPr>
          <w:rFonts w:ascii="方正小标宋简体" w:cs="方正小标宋简体" w:eastAsia="方正小标宋简体" w:hAnsi="方正小标宋简体" w:hint="eastAsia"/>
          <w:b w:val="false"/>
          <w:bCs w:val="false"/>
          <w:sz w:val="44"/>
          <w:szCs w:val="44"/>
          <w:lang w:val="en-US" w:eastAsia="zh-CN"/>
        </w:rPr>
        <w:t>申请</w:t>
      </w:r>
      <w:r>
        <w:rPr>
          <w:rFonts w:ascii="方正小标宋简体" w:cs="方正小标宋简体" w:eastAsia="方正小标宋简体" w:hAnsi="方正小标宋简体" w:hint="eastAsia"/>
          <w:b w:val="false"/>
          <w:bCs w:val="false"/>
          <w:sz w:val="44"/>
          <w:szCs w:val="44"/>
          <w:lang w:eastAsia="zh-CN"/>
        </w:rPr>
        <w:t>表</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b w:val="false"/>
          <w:bCs w:val="false"/>
          <w:sz w:val="32"/>
          <w:szCs w:val="32"/>
          <w:lang w:eastAsia="zh-CN"/>
        </w:rPr>
      </w:pPr>
      <w:r>
        <w:rPr>
          <w:rFonts w:ascii="方正小标宋简体" w:cs="方正小标宋简体" w:eastAsia="方正小标宋简体" w:hAnsi="方正小标宋简体" w:hint="eastAsia"/>
          <w:b w:val="false"/>
          <w:bCs w:val="false"/>
          <w:sz w:val="32"/>
          <w:szCs w:val="32"/>
          <w:highlight w:val="yellow"/>
          <w:lang w:eastAsia="zh-CN"/>
        </w:rPr>
        <w:t>（该申请表勿直接填写，请在系统填报后打印签名）</w:t>
      </w:r>
    </w:p>
    <w:tbl>
      <w:tblPr>
        <w:tblStyle w:val="style154"/>
        <w:tblpPr w:leftFromText="180" w:rightFromText="180" w:topFromText="0" w:bottomFromText="0" w:vertAnchor="text" w:horzAnchor="page" w:tblpX="1491" w:tblpY="395"/>
        <w:tblOverlap w:val="never"/>
        <w:tblW w:w="92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47"/>
        <w:gridCol w:w="1520"/>
        <w:gridCol w:w="1463"/>
        <w:gridCol w:w="1491"/>
        <w:gridCol w:w="1153"/>
        <w:gridCol w:w="2162"/>
      </w:tblGrid>
      <w:tr>
        <w:trPr>
          <w:trHeight w:val="544" w:hRule="atLeast"/>
        </w:trPr>
        <w:tc>
          <w:tcPr>
            <w:tcW w:w="1447" w:type="dxa"/>
            <w:tcBorders/>
            <w:vAlign w:val="center"/>
          </w:tcPr>
          <w:p>
            <w:pPr>
              <w:pStyle w:val="style0"/>
              <w:spacing w:lineRule="auto" w:line="240"/>
              <w:jc w:val="center"/>
              <w:rPr>
                <w:rFonts w:ascii="仿宋" w:cs="仿宋" w:eastAsia="仿宋" w:hAnsi="仿宋" w:hint="eastAsia"/>
                <w:b w:val="false"/>
                <w:bCs w:val="false"/>
                <w:sz w:val="21"/>
                <w:szCs w:val="21"/>
                <w:vertAlign w:val="baseline"/>
                <w:lang w:eastAsia="zh-CN"/>
              </w:rPr>
            </w:pPr>
            <w:r>
              <w:rPr>
                <w:rFonts w:ascii="仿宋" w:cs="仿宋" w:eastAsia="仿宋" w:hAnsi="仿宋" w:hint="eastAsia"/>
                <w:b w:val="false"/>
                <w:bCs w:val="false"/>
                <w:sz w:val="21"/>
                <w:szCs w:val="21"/>
                <w:vertAlign w:val="baseline"/>
                <w:lang w:eastAsia="zh-CN"/>
              </w:rPr>
              <w:t>申报编号</w:t>
            </w:r>
          </w:p>
        </w:tc>
        <w:tc>
          <w:tcPr>
            <w:tcW w:w="1520" w:type="dxa"/>
            <w:tcBorders/>
            <w:vAlign w:val="center"/>
          </w:tcPr>
          <w:p>
            <w:pPr>
              <w:pStyle w:val="style0"/>
              <w:spacing w:lineRule="auto" w:line="240"/>
              <w:jc w:val="center"/>
              <w:rPr>
                <w:rFonts w:ascii="仿宋" w:cs="仿宋" w:eastAsia="仿宋" w:hAnsi="仿宋" w:hint="eastAsia"/>
                <w:b w:val="false"/>
                <w:bCs w:val="false"/>
                <w:sz w:val="21"/>
                <w:szCs w:val="21"/>
                <w:vertAlign w:val="baseline"/>
                <w:lang w:eastAsia="zh-CN"/>
              </w:rPr>
            </w:pPr>
          </w:p>
        </w:tc>
        <w:tc>
          <w:tcPr>
            <w:tcW w:w="1463" w:type="dxa"/>
            <w:tcBorders/>
            <w:vAlign w:val="center"/>
          </w:tcPr>
          <w:p>
            <w:pPr>
              <w:pStyle w:val="style0"/>
              <w:spacing w:lineRule="auto" w:line="240"/>
              <w:jc w:val="center"/>
              <w:rPr>
                <w:rFonts w:ascii="仿宋" w:cs="仿宋" w:eastAsia="仿宋" w:hAnsi="仿宋" w:hint="eastAsia"/>
                <w:b w:val="false"/>
                <w:bCs w:val="false"/>
                <w:sz w:val="21"/>
                <w:szCs w:val="21"/>
                <w:vertAlign w:val="baseline"/>
                <w:lang w:eastAsia="zh-CN"/>
              </w:rPr>
            </w:pPr>
            <w:r>
              <w:rPr>
                <w:rFonts w:ascii="仿宋" w:cs="仿宋" w:eastAsia="仿宋" w:hAnsi="仿宋" w:hint="eastAsia"/>
                <w:b w:val="false"/>
                <w:bCs w:val="false"/>
                <w:sz w:val="21"/>
                <w:szCs w:val="21"/>
                <w:vertAlign w:val="baseline"/>
                <w:lang w:eastAsia="zh-CN"/>
              </w:rPr>
              <w:t>申报年度</w:t>
            </w:r>
          </w:p>
        </w:tc>
        <w:tc>
          <w:tcPr>
            <w:tcW w:w="1491" w:type="dxa"/>
            <w:tcBorders/>
            <w:vAlign w:val="center"/>
          </w:tcPr>
          <w:p>
            <w:pPr>
              <w:pStyle w:val="style0"/>
              <w:spacing w:lineRule="auto" w:line="240"/>
              <w:jc w:val="center"/>
              <w:rPr>
                <w:rFonts w:ascii="仿宋" w:cs="仿宋" w:eastAsia="仿宋" w:hAnsi="仿宋" w:hint="eastAsia"/>
                <w:b w:val="false"/>
                <w:bCs w:val="false"/>
                <w:sz w:val="21"/>
                <w:szCs w:val="21"/>
                <w:vertAlign w:val="baseline"/>
                <w:lang w:eastAsia="zh-CN"/>
              </w:rPr>
            </w:pPr>
          </w:p>
        </w:tc>
        <w:tc>
          <w:tcPr>
            <w:tcW w:w="1153" w:type="dxa"/>
            <w:tcBorders/>
            <w:vAlign w:val="center"/>
          </w:tcPr>
          <w:p>
            <w:pPr>
              <w:pStyle w:val="style0"/>
              <w:spacing w:lineRule="auto" w:line="240"/>
              <w:jc w:val="center"/>
              <w:rPr>
                <w:rFonts w:ascii="仿宋" w:cs="仿宋" w:eastAsia="仿宋" w:hAnsi="仿宋" w:hint="eastAsia"/>
                <w:b w:val="false"/>
                <w:bCs w:val="false"/>
                <w:sz w:val="21"/>
                <w:szCs w:val="21"/>
                <w:vertAlign w:val="baseline"/>
                <w:lang w:eastAsia="zh-CN"/>
              </w:rPr>
            </w:pPr>
            <w:r>
              <w:rPr>
                <w:rFonts w:ascii="仿宋" w:cs="仿宋" w:eastAsia="仿宋" w:hAnsi="仿宋" w:hint="eastAsia"/>
                <w:b w:val="false"/>
                <w:bCs w:val="false"/>
                <w:sz w:val="21"/>
                <w:szCs w:val="21"/>
                <w:vertAlign w:val="baseline"/>
                <w:lang w:eastAsia="zh-CN"/>
              </w:rPr>
              <w:t>申报日期</w:t>
            </w:r>
          </w:p>
        </w:tc>
        <w:tc>
          <w:tcPr>
            <w:tcW w:w="2162" w:type="dxa"/>
            <w:tcBorders/>
            <w:vAlign w:val="center"/>
          </w:tcPr>
          <w:p>
            <w:pPr>
              <w:pStyle w:val="style0"/>
              <w:spacing w:lineRule="auto" w:line="240"/>
              <w:jc w:val="center"/>
              <w:rPr>
                <w:rFonts w:ascii="仿宋" w:cs="仿宋" w:eastAsia="仿宋" w:hAnsi="仿宋" w:hint="eastAsia"/>
                <w:b w:val="false"/>
                <w:bCs w:val="false"/>
                <w:sz w:val="21"/>
                <w:szCs w:val="21"/>
                <w:vertAlign w:val="baseline"/>
                <w:lang w:eastAsia="zh-CN"/>
              </w:rPr>
            </w:pPr>
          </w:p>
        </w:tc>
      </w:tr>
      <w:tr>
        <w:tblPrEx/>
        <w:trPr>
          <w:trHeight w:val="673" w:hRule="atLeast"/>
        </w:trPr>
        <w:tc>
          <w:tcPr>
            <w:tcW w:w="1447" w:type="dxa"/>
            <w:vMerge w:val="restart"/>
            <w:tcBorders/>
            <w:vAlign w:val="center"/>
          </w:tcPr>
          <w:p>
            <w:pPr>
              <w:pStyle w:val="style0"/>
              <w:spacing w:lineRule="auto" w:line="240"/>
              <w:jc w:val="center"/>
              <w:rPr>
                <w:rFonts w:ascii="仿宋" w:cs="仿宋" w:eastAsia="仿宋" w:hAnsi="仿宋" w:hint="eastAsia"/>
                <w:b w:val="false"/>
                <w:bCs w:val="false"/>
                <w:color w:val="7f7f7f"/>
                <w:sz w:val="21"/>
                <w:vertAlign w:val="baseline"/>
                <w:lang w:eastAsia="zh-CN"/>
              </w:rPr>
            </w:pPr>
            <w:r>
              <w:rPr>
                <w:rFonts w:ascii="仿宋" w:cs="仿宋" w:eastAsia="仿宋" w:hAnsi="仿宋" w:hint="eastAsia"/>
                <w:b w:val="false"/>
                <w:bCs w:val="false"/>
                <w:sz w:val="21"/>
                <w:vertAlign w:val="baseline"/>
                <w:lang w:eastAsia="zh-CN"/>
              </w:rPr>
              <w:t>人才类型</w:t>
            </w:r>
          </w:p>
        </w:tc>
        <w:tc>
          <w:tcPr>
            <w:tcW w:w="1520" w:type="dxa"/>
            <w:tcBorders/>
            <w:vAlign w:val="center"/>
          </w:tcPr>
          <w:p>
            <w:pPr>
              <w:pStyle w:val="style0"/>
              <w:spacing w:lineRule="auto" w:line="240"/>
              <w:jc w:val="center"/>
              <w:rPr>
                <w:rFonts w:ascii="仿宋" w:cs="仿宋" w:eastAsia="仿宋" w:hAnsi="仿宋" w:hint="eastAsia"/>
                <w:b w:val="false"/>
                <w:bCs w:val="false"/>
                <w:sz w:val="21"/>
                <w:vertAlign w:val="baseline"/>
                <w:lang w:val="en-US" w:eastAsia="zh-CN"/>
              </w:rPr>
            </w:pPr>
            <w:r>
              <w:rPr>
                <w:rFonts w:ascii="仿宋" w:cs="仿宋" w:eastAsia="仿宋" w:hAnsi="仿宋" w:hint="eastAsia"/>
                <w:b w:val="false"/>
                <w:bCs w:val="false"/>
                <w:color w:val="auto"/>
                <w:sz w:val="21"/>
                <w:vertAlign w:val="baseline"/>
                <w:lang w:val="en-US" w:eastAsia="zh-CN"/>
              </w:rPr>
              <w:sym w:font="Wingdings 2" w:char="a3"/>
            </w:r>
            <w:r>
              <w:rPr>
                <w:rFonts w:ascii="仿宋" w:cs="仿宋" w:eastAsia="仿宋" w:hAnsi="仿宋" w:hint="eastAsia"/>
                <w:b w:val="false"/>
                <w:bCs w:val="false"/>
                <w:sz w:val="21"/>
                <w:vertAlign w:val="baseline"/>
                <w:lang w:val="en-US" w:eastAsia="zh-CN"/>
              </w:rPr>
              <w:t>高端人才</w:t>
            </w:r>
          </w:p>
        </w:tc>
        <w:tc>
          <w:tcPr>
            <w:tcW w:w="6269" w:type="dxa"/>
            <w:gridSpan w:val="4"/>
            <w:tcBorders/>
            <w:vAlign w:val="center"/>
          </w:tcPr>
          <w:p>
            <w:pPr>
              <w:pStyle w:val="style0"/>
              <w:spacing w:lineRule="auto" w:line="240"/>
              <w:ind w:left="210" w:hanging="210" w:hangingChars="100"/>
              <w:jc w:val="left"/>
              <w:rPr>
                <w:rFonts w:ascii="仿宋" w:cs="仿宋" w:eastAsia="仿宋" w:hAnsi="仿宋" w:hint="eastAsia"/>
                <w:b w:val="false"/>
                <w:bCs w:val="false"/>
                <w:color w:val="auto"/>
                <w:sz w:val="21"/>
                <w:vertAlign w:val="baseline"/>
                <w:lang w:val="en-US" w:eastAsia="zh-CN"/>
              </w:rPr>
            </w:pPr>
            <w:r>
              <w:rPr>
                <w:rFonts w:ascii="仿宋" w:cs="仿宋" w:eastAsia="仿宋" w:hAnsi="仿宋" w:hint="eastAsia"/>
                <w:b w:val="false"/>
                <w:bCs w:val="false"/>
                <w:color w:val="auto"/>
                <w:sz w:val="21"/>
                <w:vertAlign w:val="baseline"/>
                <w:lang w:val="en-US" w:eastAsia="zh-CN"/>
              </w:rPr>
              <w:sym w:font="Wingdings 2" w:char="a3"/>
            </w:r>
            <w:r>
              <w:rPr>
                <w:rFonts w:ascii="仿宋" w:cs="仿宋" w:eastAsia="仿宋" w:hAnsi="仿宋" w:hint="eastAsia"/>
                <w:b w:val="false"/>
                <w:bCs w:val="false"/>
                <w:color w:val="auto"/>
                <w:sz w:val="21"/>
                <w:vertAlign w:val="baseline"/>
                <w:lang w:val="en-US" w:eastAsia="zh-CN"/>
              </w:rPr>
              <w:t>经横琴粤澳深度合作区认定的高层次人才</w:t>
            </w:r>
          </w:p>
          <w:p>
            <w:pPr>
              <w:pStyle w:val="style0"/>
              <w:spacing w:lineRule="auto" w:line="240"/>
              <w:ind w:left="210" w:hanging="210" w:hangingChars="100"/>
              <w:jc w:val="left"/>
              <w:rPr>
                <w:rFonts w:ascii="仿宋" w:cs="仿宋" w:eastAsia="仿宋" w:hAnsi="仿宋" w:hint="eastAsia"/>
                <w:b w:val="false"/>
                <w:bCs w:val="false"/>
                <w:color w:val="auto"/>
                <w:sz w:val="21"/>
                <w:vertAlign w:val="baseline"/>
                <w:lang w:val="en-US" w:eastAsia="zh-CN"/>
              </w:rPr>
            </w:pPr>
            <w:r>
              <w:rPr>
                <w:rFonts w:ascii="仿宋" w:cs="仿宋" w:eastAsia="仿宋" w:hAnsi="仿宋" w:hint="eastAsia"/>
                <w:b w:val="false"/>
                <w:bCs w:val="false"/>
                <w:color w:val="auto"/>
                <w:sz w:val="21"/>
                <w:vertAlign w:val="baseline"/>
                <w:lang w:val="en-US" w:eastAsia="zh-CN"/>
              </w:rPr>
              <w:sym w:font="Wingdings 2" w:char="a3"/>
            </w:r>
            <w:r>
              <w:rPr>
                <w:rFonts w:ascii="仿宋" w:cs="仿宋" w:eastAsia="仿宋" w:hAnsi="仿宋" w:hint="eastAsia"/>
                <w:b w:val="false"/>
                <w:bCs w:val="false"/>
                <w:color w:val="auto"/>
                <w:sz w:val="21"/>
                <w:vertAlign w:val="baseline"/>
                <w:lang w:val="en-US" w:eastAsia="zh-CN"/>
              </w:rPr>
              <w:t>合作区年度收入达到50万元人民币（含）以上的人才</w:t>
            </w:r>
          </w:p>
        </w:tc>
      </w:tr>
      <w:tr>
        <w:tblPrEx/>
        <w:trPr>
          <w:trHeight w:val="999" w:hRule="atLeast"/>
        </w:trPr>
        <w:tc>
          <w:tcPr>
            <w:tcW w:w="1447" w:type="dxa"/>
            <w:vMerge w:val="continue"/>
            <w:tcBorders/>
            <w:vAlign w:val="center"/>
          </w:tcPr>
          <w:p>
            <w:pPr>
              <w:pStyle w:val="style0"/>
              <w:spacing w:lineRule="auto" w:line="240"/>
              <w:jc w:val="left"/>
              <w:rPr>
                <w:rFonts w:cs="Times New Roman" w:eastAsia="宋体"/>
                <w:sz w:val="21"/>
              </w:rPr>
            </w:pPr>
          </w:p>
        </w:tc>
        <w:tc>
          <w:tcPr>
            <w:tcW w:w="1520"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color w:val="auto"/>
                <w:sz w:val="21"/>
                <w:vertAlign w:val="baseline"/>
                <w:lang w:val="en-US" w:eastAsia="zh-CN"/>
              </w:rPr>
              <w:sym w:font="Wingdings 2" w:char="a3"/>
            </w:r>
            <w:r>
              <w:rPr>
                <w:rFonts w:ascii="仿宋" w:cs="仿宋" w:eastAsia="仿宋" w:hAnsi="仿宋" w:hint="eastAsia"/>
                <w:b w:val="false"/>
                <w:bCs w:val="false"/>
                <w:sz w:val="21"/>
                <w:vertAlign w:val="baseline"/>
                <w:lang w:eastAsia="zh-CN"/>
              </w:rPr>
              <w:t>紧缺人才</w:t>
            </w:r>
          </w:p>
        </w:tc>
        <w:tc>
          <w:tcPr>
            <w:tcW w:w="6269" w:type="dxa"/>
            <w:gridSpan w:val="4"/>
            <w:tcBorders/>
            <w:vAlign w:val="center"/>
          </w:tcPr>
          <w:p>
            <w:pPr>
              <w:pStyle w:val="style0"/>
              <w:spacing w:lineRule="auto" w:line="240"/>
              <w:jc w:val="left"/>
              <w:rPr>
                <w:rFonts w:ascii="仿宋" w:cs="仿宋" w:eastAsia="仿宋" w:hAnsi="仿宋" w:hint="eastAsia"/>
                <w:b w:val="false"/>
                <w:bCs w:val="false"/>
                <w:color w:val="auto"/>
                <w:sz w:val="21"/>
                <w:vertAlign w:val="baseline"/>
                <w:lang w:val="en-US" w:eastAsia="zh-CN"/>
              </w:rPr>
            </w:pPr>
            <w:r>
              <w:rPr>
                <w:rFonts w:ascii="仿宋" w:cs="仿宋" w:eastAsia="仿宋" w:hAnsi="仿宋" w:hint="eastAsia"/>
                <w:b w:val="false"/>
                <w:bCs w:val="false"/>
                <w:color w:val="auto"/>
                <w:sz w:val="21"/>
                <w:vertAlign w:val="baseline"/>
                <w:lang w:val="en-US" w:eastAsia="zh-CN"/>
              </w:rPr>
              <w:sym w:font="Wingdings 2" w:char="a3"/>
            </w:r>
            <w:r>
              <w:rPr>
                <w:rFonts w:ascii="仿宋" w:cs="仿宋" w:eastAsia="仿宋" w:hAnsi="仿宋" w:hint="eastAsia"/>
                <w:b w:val="false"/>
                <w:bCs w:val="false"/>
                <w:color w:val="auto"/>
                <w:sz w:val="21"/>
                <w:vertAlign w:val="baseline"/>
                <w:lang w:val="en-US" w:eastAsia="zh-CN"/>
              </w:rPr>
              <w:t>学历型人才</w:t>
            </w:r>
          </w:p>
          <w:p>
            <w:pPr>
              <w:pStyle w:val="style0"/>
              <w:spacing w:lineRule="auto" w:line="240"/>
              <w:jc w:val="left"/>
              <w:rPr>
                <w:rFonts w:ascii="仿宋" w:cs="仿宋" w:eastAsia="仿宋" w:hAnsi="仿宋" w:hint="eastAsia"/>
                <w:b w:val="false"/>
                <w:bCs w:val="false"/>
                <w:color w:val="auto"/>
                <w:sz w:val="21"/>
                <w:vertAlign w:val="baseline"/>
                <w:lang w:val="en-US" w:eastAsia="zh-CN"/>
              </w:rPr>
            </w:pPr>
            <w:r>
              <w:rPr>
                <w:rFonts w:ascii="仿宋" w:cs="仿宋" w:eastAsia="仿宋" w:hAnsi="仿宋" w:hint="eastAsia"/>
                <w:b w:val="false"/>
                <w:bCs w:val="false"/>
                <w:color w:val="auto"/>
                <w:sz w:val="21"/>
                <w:vertAlign w:val="baseline"/>
                <w:lang w:val="en-US" w:eastAsia="zh-CN"/>
              </w:rPr>
              <w:sym w:font="Wingdings 2" w:char="a3"/>
            </w:r>
            <w:r>
              <w:rPr>
                <w:rFonts w:ascii="仿宋" w:cs="仿宋" w:eastAsia="仿宋" w:hAnsi="仿宋" w:hint="eastAsia"/>
                <w:b w:val="false"/>
                <w:bCs w:val="false"/>
                <w:color w:val="auto"/>
                <w:sz w:val="21"/>
                <w:vertAlign w:val="baseline"/>
                <w:lang w:val="en-US" w:eastAsia="zh-CN"/>
              </w:rPr>
              <w:t>专业技术人才</w:t>
            </w:r>
          </w:p>
          <w:p>
            <w:pPr>
              <w:pStyle w:val="style0"/>
              <w:spacing w:lineRule="auto" w:line="240"/>
              <w:jc w:val="left"/>
              <w:rPr>
                <w:rFonts w:cs="Times New Roman" w:eastAsia="宋体" w:hint="eastAsia"/>
                <w:sz w:val="21"/>
                <w:lang w:eastAsia="zh-CN"/>
              </w:rPr>
            </w:pPr>
            <w:r>
              <w:rPr>
                <w:rFonts w:ascii="仿宋" w:cs="仿宋" w:eastAsia="仿宋" w:hAnsi="仿宋" w:hint="eastAsia"/>
                <w:b w:val="false"/>
                <w:bCs w:val="false"/>
                <w:color w:val="auto"/>
                <w:sz w:val="21"/>
                <w:vertAlign w:val="baseline"/>
                <w:lang w:val="en-US" w:eastAsia="zh-CN"/>
              </w:rPr>
              <w:sym w:font="Wingdings 2" w:char="a3"/>
            </w:r>
            <w:r>
              <w:rPr>
                <w:rFonts w:ascii="仿宋" w:cs="仿宋" w:eastAsia="仿宋" w:hAnsi="仿宋" w:hint="eastAsia"/>
                <w:b w:val="false"/>
                <w:bCs w:val="false"/>
                <w:color w:val="auto"/>
                <w:sz w:val="21"/>
                <w:vertAlign w:val="baseline"/>
                <w:lang w:val="en-US" w:eastAsia="zh-CN"/>
              </w:rPr>
              <w:t>技能人才</w:t>
            </w:r>
          </w:p>
        </w:tc>
      </w:tr>
      <w:tr>
        <w:tblPrEx/>
        <w:trPr>
          <w:trHeight w:val="503" w:hRule="atLeast"/>
        </w:trPr>
        <w:tc>
          <w:tcPr>
            <w:tcW w:w="1447"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姓名</w:t>
            </w:r>
          </w:p>
        </w:tc>
        <w:tc>
          <w:tcPr>
            <w:tcW w:w="1520" w:type="dxa"/>
            <w:tcBorders/>
            <w:vAlign w:val="center"/>
          </w:tcPr>
          <w:p>
            <w:pPr>
              <w:pStyle w:val="style0"/>
              <w:spacing w:lineRule="auto" w:line="240"/>
              <w:jc w:val="center"/>
              <w:rPr>
                <w:rFonts w:ascii="仿宋" w:cs="仿宋" w:eastAsia="仿宋" w:hAnsi="仿宋" w:hint="default"/>
                <w:b w:val="false"/>
                <w:bCs w:val="false"/>
                <w:sz w:val="21"/>
                <w:vertAlign w:val="baseline"/>
                <w:lang w:val="en-US" w:eastAsia="zh-CN"/>
              </w:rPr>
            </w:pPr>
          </w:p>
        </w:tc>
        <w:tc>
          <w:tcPr>
            <w:tcW w:w="1463"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证件类型</w:t>
            </w:r>
          </w:p>
        </w:tc>
        <w:tc>
          <w:tcPr>
            <w:tcW w:w="1491"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1153"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证件号码</w:t>
            </w:r>
          </w:p>
        </w:tc>
        <w:tc>
          <w:tcPr>
            <w:tcW w:w="2162"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r>
      <w:tr>
        <w:tblPrEx/>
        <w:trPr>
          <w:trHeight w:val="503" w:hRule="atLeast"/>
        </w:trPr>
        <w:tc>
          <w:tcPr>
            <w:tcW w:w="1447"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性别</w:t>
            </w:r>
          </w:p>
        </w:tc>
        <w:tc>
          <w:tcPr>
            <w:tcW w:w="1520"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1463" w:type="dxa"/>
            <w:tcBorders/>
            <w:vAlign w:val="center"/>
          </w:tcPr>
          <w:p>
            <w:pPr>
              <w:pStyle w:val="style0"/>
              <w:spacing w:lineRule="auto" w:line="240"/>
              <w:jc w:val="center"/>
              <w:rPr>
                <w:rFonts w:ascii="仿宋" w:cs="仿宋" w:eastAsia="仿宋" w:hAnsi="仿宋" w:hint="default"/>
                <w:b w:val="false"/>
                <w:bCs w:val="false"/>
                <w:sz w:val="21"/>
                <w:vertAlign w:val="baseline"/>
                <w:lang w:val="en-US" w:eastAsia="zh-CN"/>
              </w:rPr>
            </w:pPr>
            <w:r>
              <w:rPr>
                <w:rFonts w:ascii="仿宋" w:cs="仿宋" w:eastAsia="仿宋" w:hAnsi="仿宋" w:hint="eastAsia"/>
                <w:b w:val="false"/>
                <w:bCs w:val="false"/>
                <w:sz w:val="21"/>
                <w:vertAlign w:val="baseline"/>
                <w:lang w:val="en-US" w:eastAsia="zh-CN"/>
              </w:rPr>
              <w:t>国家和地区</w:t>
            </w:r>
          </w:p>
        </w:tc>
        <w:tc>
          <w:tcPr>
            <w:tcW w:w="1491"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1153" w:type="dxa"/>
            <w:tcBorders/>
            <w:vAlign w:val="center"/>
          </w:tcPr>
          <w:p>
            <w:pPr>
              <w:pStyle w:val="style0"/>
              <w:spacing w:lineRule="auto" w:line="240"/>
              <w:jc w:val="center"/>
              <w:rPr>
                <w:rFonts w:ascii="仿宋" w:cs="仿宋" w:eastAsia="仿宋" w:hAnsi="仿宋" w:hint="default"/>
                <w:b w:val="false"/>
                <w:bCs w:val="false"/>
                <w:sz w:val="21"/>
                <w:highlight w:val="none"/>
                <w:vertAlign w:val="baseline"/>
                <w:lang w:val="en-US" w:eastAsia="zh-CN"/>
              </w:rPr>
            </w:pPr>
            <w:r>
              <w:rPr>
                <w:rFonts w:ascii="仿宋" w:cs="仿宋" w:eastAsia="仿宋" w:hAnsi="仿宋" w:hint="eastAsia"/>
                <w:b w:val="false"/>
                <w:bCs w:val="false"/>
                <w:color w:val="auto"/>
                <w:sz w:val="21"/>
                <w:highlight w:val="none"/>
                <w:vertAlign w:val="baseline"/>
                <w:lang w:val="en-US" w:eastAsia="zh-CN"/>
              </w:rPr>
              <w:t>学位</w:t>
            </w:r>
          </w:p>
        </w:tc>
        <w:tc>
          <w:tcPr>
            <w:tcW w:w="2162"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r>
      <w:tr>
        <w:tblPrEx/>
        <w:trPr>
          <w:trHeight w:val="503" w:hRule="atLeast"/>
        </w:trPr>
        <w:tc>
          <w:tcPr>
            <w:tcW w:w="1447"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毕业院校</w:t>
            </w:r>
          </w:p>
        </w:tc>
        <w:tc>
          <w:tcPr>
            <w:tcW w:w="1520"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1463"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专业</w:t>
            </w:r>
          </w:p>
        </w:tc>
        <w:tc>
          <w:tcPr>
            <w:tcW w:w="1491"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1153" w:type="dxa"/>
            <w:tcBorders/>
            <w:vAlign w:val="center"/>
          </w:tcPr>
          <w:p>
            <w:pPr>
              <w:pStyle w:val="style0"/>
              <w:spacing w:lineRule="auto" w:line="240"/>
              <w:jc w:val="center"/>
              <w:rPr>
                <w:rFonts w:ascii="仿宋" w:cs="仿宋" w:eastAsia="仿宋" w:hAnsi="仿宋" w:hint="default"/>
                <w:b w:val="false"/>
                <w:bCs w:val="false"/>
                <w:sz w:val="21"/>
                <w:highlight w:val="none"/>
                <w:vertAlign w:val="baseline"/>
                <w:lang w:val="en-US" w:eastAsia="zh-CN"/>
              </w:rPr>
            </w:pPr>
            <w:r>
              <w:rPr>
                <w:rFonts w:ascii="仿宋" w:cs="仿宋" w:eastAsia="仿宋" w:hAnsi="仿宋" w:hint="eastAsia"/>
                <w:b w:val="false"/>
                <w:bCs w:val="false"/>
                <w:color w:val="auto"/>
                <w:sz w:val="21"/>
                <w:highlight w:val="none"/>
                <w:vertAlign w:val="baseline"/>
                <w:lang w:eastAsia="zh-CN"/>
              </w:rPr>
              <w:t>学</w:t>
            </w:r>
            <w:r>
              <w:rPr>
                <w:rFonts w:ascii="仿宋" w:cs="仿宋" w:eastAsia="仿宋" w:hAnsi="仿宋" w:hint="eastAsia"/>
                <w:b w:val="false"/>
                <w:bCs w:val="false"/>
                <w:color w:val="auto"/>
                <w:sz w:val="21"/>
                <w:highlight w:val="none"/>
                <w:vertAlign w:val="baseline"/>
                <w:lang w:val="en-US" w:eastAsia="zh-CN"/>
              </w:rPr>
              <w:t>历</w:t>
            </w:r>
          </w:p>
        </w:tc>
        <w:tc>
          <w:tcPr>
            <w:tcW w:w="2162"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r>
      <w:tr>
        <w:tblPrEx/>
        <w:trPr>
          <w:trHeight w:val="673" w:hRule="atLeast"/>
        </w:trPr>
        <w:tc>
          <w:tcPr>
            <w:tcW w:w="1447"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专业技术资格（职称）</w:t>
            </w:r>
          </w:p>
        </w:tc>
        <w:tc>
          <w:tcPr>
            <w:tcW w:w="2983" w:type="dxa"/>
            <w:gridSpan w:val="2"/>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2644" w:type="dxa"/>
            <w:gridSpan w:val="2"/>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国家职业资格证书或职业技能等级证书</w:t>
            </w:r>
          </w:p>
        </w:tc>
        <w:tc>
          <w:tcPr>
            <w:tcW w:w="2162"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r>
      <w:tr>
        <w:tblPrEx/>
        <w:trPr>
          <w:trHeight w:val="503" w:hRule="atLeast"/>
        </w:trPr>
        <w:tc>
          <w:tcPr>
            <w:tcW w:w="1447" w:type="dxa"/>
            <w:tcBorders/>
            <w:vAlign w:val="center"/>
          </w:tcPr>
          <w:p>
            <w:pPr>
              <w:pStyle w:val="style0"/>
              <w:spacing w:lineRule="auto" w:line="240"/>
              <w:jc w:val="center"/>
              <w:rPr>
                <w:rFonts w:ascii="仿宋" w:cs="仿宋" w:eastAsia="仿宋" w:hAnsi="仿宋" w:hint="eastAsia"/>
                <w:b w:val="false"/>
                <w:bCs w:val="false"/>
                <w:kern w:val="2"/>
                <w:sz w:val="21"/>
                <w:szCs w:val="24"/>
                <w:vertAlign w:val="baseline"/>
                <w:lang w:val="en-US" w:bidi="ar-SA" w:eastAsia="zh-CN"/>
              </w:rPr>
            </w:pPr>
            <w:r>
              <w:rPr>
                <w:rFonts w:ascii="仿宋" w:cs="仿宋" w:eastAsia="仿宋" w:hAnsi="仿宋" w:hint="eastAsia"/>
                <w:b w:val="false"/>
                <w:bCs w:val="false"/>
                <w:sz w:val="21"/>
                <w:vertAlign w:val="baseline"/>
                <w:lang w:eastAsia="zh-CN"/>
              </w:rPr>
              <w:t>手机号码</w:t>
            </w:r>
          </w:p>
        </w:tc>
        <w:tc>
          <w:tcPr>
            <w:tcW w:w="2983" w:type="dxa"/>
            <w:gridSpan w:val="2"/>
            <w:tcBorders/>
            <w:vAlign w:val="center"/>
          </w:tcPr>
          <w:p>
            <w:pPr>
              <w:pStyle w:val="style0"/>
              <w:spacing w:lineRule="auto" w:line="240"/>
              <w:jc w:val="center"/>
              <w:rPr>
                <w:rFonts w:ascii="仿宋" w:cs="仿宋" w:eastAsia="仿宋" w:hAnsi="仿宋" w:hint="eastAsia"/>
                <w:b w:val="false"/>
                <w:bCs w:val="false"/>
                <w:kern w:val="2"/>
                <w:sz w:val="21"/>
                <w:szCs w:val="24"/>
                <w:vertAlign w:val="baseline"/>
                <w:lang w:val="en-US" w:bidi="ar-SA" w:eastAsia="zh-CN"/>
              </w:rPr>
            </w:pPr>
          </w:p>
        </w:tc>
        <w:tc>
          <w:tcPr>
            <w:tcW w:w="2644" w:type="dxa"/>
            <w:gridSpan w:val="2"/>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电子邮箱</w:t>
            </w:r>
          </w:p>
        </w:tc>
        <w:tc>
          <w:tcPr>
            <w:tcW w:w="2162"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r>
      <w:tr>
        <w:tblPrEx/>
        <w:trPr>
          <w:trHeight w:val="536" w:hRule="atLeast"/>
        </w:trPr>
        <w:tc>
          <w:tcPr>
            <w:tcW w:w="1447" w:type="dxa"/>
            <w:vMerge w:val="restart"/>
            <w:tcBorders/>
            <w:vAlign w:val="center"/>
          </w:tcPr>
          <w:p>
            <w:pPr>
              <w:pStyle w:val="style0"/>
              <w:spacing w:lineRule="auto" w:line="240"/>
              <w:jc w:val="both"/>
              <w:rPr>
                <w:rFonts w:ascii="仿宋" w:cs="仿宋" w:eastAsia="仿宋" w:hAnsi="仿宋" w:hint="eastAsia"/>
                <w:b w:val="false"/>
                <w:bCs w:val="false"/>
                <w:sz w:val="21"/>
                <w:vertAlign w:val="baseline"/>
                <w:lang w:val="en-US" w:eastAsia="zh-CN"/>
              </w:rPr>
            </w:pPr>
            <w:r>
              <w:rPr>
                <w:rFonts w:ascii="仿宋" w:cs="仿宋" w:eastAsia="仿宋" w:hAnsi="仿宋" w:hint="eastAsia"/>
                <w:b w:val="false"/>
                <w:bCs w:val="false"/>
                <w:sz w:val="21"/>
                <w:vertAlign w:val="baseline"/>
                <w:lang w:val="en-US" w:eastAsia="zh-CN"/>
              </w:rPr>
              <w:t>工作经历</w:t>
            </w:r>
          </w:p>
          <w:p>
            <w:pPr>
              <w:pStyle w:val="style0"/>
              <w:spacing w:lineRule="auto" w:line="240"/>
              <w:jc w:val="both"/>
              <w:rPr>
                <w:rFonts w:ascii="仿宋" w:cs="仿宋" w:eastAsia="仿宋" w:hAnsi="仿宋" w:hint="default"/>
                <w:b w:val="false"/>
                <w:bCs w:val="false"/>
                <w:sz w:val="21"/>
                <w:vertAlign w:val="baseline"/>
                <w:lang w:val="en-US" w:eastAsia="zh-CN"/>
              </w:rPr>
            </w:pPr>
            <w:r>
              <w:rPr>
                <w:rFonts w:ascii="仿宋" w:cs="仿宋" w:eastAsia="仿宋" w:hAnsi="仿宋" w:hint="eastAsia"/>
                <w:b w:val="false"/>
                <w:bCs w:val="false"/>
                <w:sz w:val="21"/>
                <w:vertAlign w:val="baseline"/>
                <w:lang w:val="en-US" w:eastAsia="zh-CN"/>
              </w:rPr>
              <w:t>（由近及远简要填写近2段，含申报单位）</w:t>
            </w:r>
          </w:p>
        </w:tc>
        <w:tc>
          <w:tcPr>
            <w:tcW w:w="2983" w:type="dxa"/>
            <w:gridSpan w:val="2"/>
            <w:tcBorders/>
            <w:vAlign w:val="center"/>
          </w:tcPr>
          <w:p>
            <w:pPr>
              <w:pStyle w:val="style0"/>
              <w:spacing w:lineRule="auto" w:line="240"/>
              <w:jc w:val="center"/>
              <w:rPr>
                <w:rFonts w:ascii="仿宋" w:cs="仿宋" w:eastAsia="仿宋" w:hAnsi="仿宋" w:hint="default"/>
                <w:b w:val="false"/>
                <w:bCs w:val="false"/>
                <w:sz w:val="21"/>
                <w:vertAlign w:val="baseline"/>
                <w:lang w:val="en-US" w:eastAsia="zh-CN"/>
              </w:rPr>
            </w:pPr>
            <w:r>
              <w:rPr>
                <w:rFonts w:ascii="仿宋" w:cs="仿宋" w:eastAsia="仿宋" w:hAnsi="仿宋" w:hint="eastAsia"/>
                <w:b w:val="false"/>
                <w:bCs w:val="false"/>
                <w:sz w:val="21"/>
                <w:vertAlign w:val="baseline"/>
                <w:lang w:val="en-US" w:eastAsia="zh-CN"/>
              </w:rPr>
              <w:t>工作单位名称</w:t>
            </w:r>
          </w:p>
        </w:tc>
        <w:tc>
          <w:tcPr>
            <w:tcW w:w="2644" w:type="dxa"/>
            <w:gridSpan w:val="2"/>
            <w:tcBorders/>
            <w:vAlign w:val="center"/>
          </w:tcPr>
          <w:p>
            <w:pPr>
              <w:pStyle w:val="style0"/>
              <w:spacing w:lineRule="auto" w:line="240"/>
              <w:jc w:val="center"/>
              <w:rPr>
                <w:rFonts w:ascii="仿宋" w:cs="仿宋" w:eastAsia="仿宋" w:hAnsi="仿宋" w:hint="default"/>
                <w:b w:val="false"/>
                <w:bCs w:val="false"/>
                <w:sz w:val="21"/>
                <w:vertAlign w:val="baseline"/>
                <w:lang w:val="en-US" w:eastAsia="zh-CN"/>
              </w:rPr>
            </w:pPr>
            <w:r>
              <w:rPr>
                <w:rFonts w:ascii="仿宋" w:cs="仿宋" w:eastAsia="仿宋" w:hAnsi="仿宋" w:hint="eastAsia"/>
                <w:b w:val="false"/>
                <w:bCs w:val="false"/>
                <w:sz w:val="21"/>
                <w:vertAlign w:val="baseline"/>
                <w:lang w:val="en-US" w:eastAsia="zh-CN"/>
              </w:rPr>
              <w:t>工作时段</w:t>
            </w:r>
          </w:p>
        </w:tc>
        <w:tc>
          <w:tcPr>
            <w:tcW w:w="2162" w:type="dxa"/>
            <w:tcBorders/>
            <w:vAlign w:val="center"/>
          </w:tcPr>
          <w:p>
            <w:pPr>
              <w:pStyle w:val="style0"/>
              <w:spacing w:lineRule="auto" w:line="240"/>
              <w:jc w:val="center"/>
              <w:rPr>
                <w:rFonts w:ascii="仿宋" w:cs="仿宋" w:eastAsia="仿宋" w:hAnsi="仿宋" w:hint="default"/>
                <w:b w:val="false"/>
                <w:bCs w:val="false"/>
                <w:sz w:val="21"/>
                <w:vertAlign w:val="baseline"/>
                <w:lang w:val="en-US" w:eastAsia="zh-CN"/>
              </w:rPr>
            </w:pPr>
            <w:r>
              <w:rPr>
                <w:rFonts w:ascii="仿宋" w:cs="仿宋" w:eastAsia="仿宋" w:hAnsi="仿宋" w:hint="eastAsia"/>
                <w:b w:val="false"/>
                <w:bCs w:val="false"/>
                <w:sz w:val="21"/>
                <w:vertAlign w:val="baseline"/>
                <w:lang w:val="en-US" w:eastAsia="zh-CN"/>
              </w:rPr>
              <w:t>岗位及职务</w:t>
            </w:r>
          </w:p>
        </w:tc>
      </w:tr>
      <w:tr>
        <w:tblPrEx/>
        <w:trPr>
          <w:trHeight w:val="536" w:hRule="atLeast"/>
        </w:trPr>
        <w:tc>
          <w:tcPr>
            <w:tcW w:w="1447" w:type="dxa"/>
            <w:vMerge w:val="continue"/>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2983" w:type="dxa"/>
            <w:gridSpan w:val="2"/>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2644" w:type="dxa"/>
            <w:gridSpan w:val="2"/>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2162"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r>
      <w:tr>
        <w:tblPrEx/>
        <w:trPr>
          <w:trHeight w:val="600" w:hRule="atLeast"/>
        </w:trPr>
        <w:tc>
          <w:tcPr>
            <w:tcW w:w="1447" w:type="dxa"/>
            <w:vMerge w:val="continue"/>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2983" w:type="dxa"/>
            <w:gridSpan w:val="2"/>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2644" w:type="dxa"/>
            <w:gridSpan w:val="2"/>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c>
          <w:tcPr>
            <w:tcW w:w="2162"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p>
        </w:tc>
      </w:tr>
      <w:tr>
        <w:tblPrEx/>
        <w:trPr>
          <w:trHeight w:val="3957" w:hRule="atLeast"/>
        </w:trPr>
        <w:tc>
          <w:tcPr>
            <w:tcW w:w="1447" w:type="dxa"/>
            <w:tcBorders/>
            <w:vAlign w:val="center"/>
          </w:tcPr>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申请人承诺</w:t>
            </w:r>
          </w:p>
        </w:tc>
        <w:tc>
          <w:tcPr>
            <w:tcW w:w="7789" w:type="dxa"/>
            <w:gridSpan w:val="5"/>
            <w:tcBorders/>
            <w:vAlign w:val="center"/>
          </w:tcPr>
          <w:p>
            <w:pPr>
              <w:pStyle w:val="style0"/>
              <w:numPr>
                <w:ilvl w:val="0"/>
                <w:numId w:val="11"/>
              </w:numPr>
              <w:spacing w:lineRule="auto" w:line="240"/>
              <w:ind w:firstLine="420"/>
              <w:jc w:val="left"/>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本人保证以上所填信息及提交的所有申请材料内容真实准确完整，并同意核查单位对本人的信息进行调查。因提供虚假或伪造的信息资料而造成的一切后果，由本人承担，接受相关政策规定追究本人责任。</w:t>
            </w:r>
          </w:p>
          <w:p>
            <w:pPr>
              <w:pStyle w:val="style0"/>
              <w:numPr>
                <w:ilvl w:val="0"/>
                <w:numId w:val="11"/>
              </w:numPr>
              <w:spacing w:lineRule="auto" w:line="240"/>
              <w:ind w:firstLine="420"/>
              <w:jc w:val="left"/>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本人保证享受横琴粤澳深度合作区高端和紧缺人才个人所得税优惠后，不再重复享受所申报年度其他同类政策优惠</w:t>
            </w:r>
            <w:r>
              <w:rPr>
                <w:rFonts w:ascii="仿宋" w:cs="仿宋" w:eastAsia="仿宋" w:hAnsi="仿宋" w:hint="eastAsia"/>
                <w:b w:val="false"/>
                <w:bCs w:val="false"/>
                <w:sz w:val="21"/>
                <w:vertAlign w:val="baseline"/>
                <w:lang w:val="en-US" w:eastAsia="zh-CN"/>
              </w:rPr>
              <w:t>(如横琴特殊人才奖励、珠海市产业发展与创新人才奖励、粤港澳大湾区境外高端人才个人所得税优惠政策等）</w:t>
            </w:r>
            <w:r>
              <w:rPr>
                <w:rFonts w:ascii="仿宋" w:cs="仿宋" w:eastAsia="仿宋" w:hAnsi="仿宋" w:hint="eastAsia"/>
                <w:b w:val="false"/>
                <w:bCs w:val="false"/>
                <w:sz w:val="21"/>
                <w:vertAlign w:val="baseline"/>
                <w:lang w:eastAsia="zh-CN"/>
              </w:rPr>
              <w:t>。</w:t>
            </w:r>
          </w:p>
          <w:p>
            <w:pPr>
              <w:pStyle w:val="style0"/>
              <w:numPr>
                <w:ilvl w:val="0"/>
                <w:numId w:val="11"/>
              </w:numPr>
              <w:spacing w:lineRule="auto" w:line="240"/>
              <w:ind w:firstLine="420"/>
              <w:jc w:val="left"/>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eastAsia="zh-CN"/>
              </w:rPr>
              <w:t>本人保证如有违法违规、虚假申报等行为，取消享受优惠政策的资格，退出清单管理，由税务部门追缴免征税款，情节严重的，按程序纳入多部门失信联合惩戒机制。</w:t>
            </w:r>
          </w:p>
          <w:p>
            <w:pPr>
              <w:pStyle w:val="style0"/>
              <w:spacing w:lineRule="auto" w:line="240"/>
              <w:jc w:val="both"/>
              <w:rPr>
                <w:rFonts w:ascii="仿宋" w:cs="仿宋" w:eastAsia="仿宋" w:hAnsi="仿宋" w:hint="eastAsia"/>
                <w:b w:val="false"/>
                <w:bCs w:val="false"/>
                <w:sz w:val="21"/>
                <w:vertAlign w:val="baseline"/>
                <w:lang w:eastAsia="zh-CN"/>
              </w:rPr>
            </w:pPr>
          </w:p>
          <w:p>
            <w:pPr>
              <w:pStyle w:val="style0"/>
              <w:spacing w:lineRule="auto" w:line="240"/>
              <w:jc w:val="center"/>
              <w:rPr>
                <w:rFonts w:ascii="仿宋" w:cs="仿宋" w:eastAsia="仿宋" w:hAnsi="仿宋" w:hint="eastAsia"/>
                <w:b w:val="false"/>
                <w:bCs w:val="false"/>
                <w:sz w:val="21"/>
                <w:vertAlign w:val="baseline"/>
                <w:lang w:eastAsia="zh-CN"/>
              </w:rPr>
            </w:pPr>
            <w:r>
              <w:rPr>
                <w:rFonts w:ascii="仿宋" w:cs="仿宋" w:eastAsia="仿宋" w:hAnsi="仿宋" w:hint="eastAsia"/>
                <w:b w:val="false"/>
                <w:bCs w:val="false"/>
                <w:sz w:val="21"/>
                <w:vertAlign w:val="baseline"/>
                <w:lang w:val="en-US" w:eastAsia="zh-CN"/>
              </w:rPr>
              <w:t xml:space="preserve">                        </w:t>
            </w:r>
            <w:r>
              <w:rPr>
                <w:rFonts w:ascii="仿宋" w:cs="仿宋" w:eastAsia="仿宋" w:hAnsi="仿宋" w:hint="eastAsia"/>
                <w:b w:val="false"/>
                <w:bCs w:val="false"/>
                <w:sz w:val="21"/>
                <w:vertAlign w:val="baseline"/>
                <w:lang w:eastAsia="zh-CN"/>
              </w:rPr>
              <w:t>申请人签名：</w:t>
            </w:r>
          </w:p>
          <w:p>
            <w:pPr>
              <w:pStyle w:val="style0"/>
              <w:spacing w:lineRule="auto" w:line="240"/>
              <w:jc w:val="center"/>
              <w:rPr>
                <w:rFonts w:ascii="仿宋" w:cs="仿宋" w:eastAsia="仿宋" w:hAnsi="仿宋" w:hint="eastAsia"/>
                <w:b w:val="false"/>
                <w:bCs w:val="false"/>
                <w:sz w:val="21"/>
                <w:vertAlign w:val="baseline"/>
                <w:lang w:val="en-US" w:eastAsia="zh-CN"/>
              </w:rPr>
            </w:pPr>
            <w:r>
              <w:rPr>
                <w:rFonts w:ascii="仿宋" w:cs="仿宋" w:eastAsia="仿宋" w:hAnsi="仿宋" w:hint="eastAsia"/>
                <w:b w:val="false"/>
                <w:bCs w:val="false"/>
                <w:sz w:val="21"/>
                <w:vertAlign w:val="baseline"/>
                <w:lang w:val="en-US" w:eastAsia="zh-CN"/>
              </w:rPr>
              <w:t xml:space="preserve">                                     </w:t>
            </w:r>
            <w:r>
              <w:rPr>
                <w:rFonts w:ascii="仿宋" w:cs="仿宋" w:eastAsia="仿宋" w:hAnsi="仿宋" w:hint="eastAsia"/>
                <w:b w:val="false"/>
                <w:bCs w:val="false"/>
                <w:sz w:val="21"/>
                <w:vertAlign w:val="baseline"/>
                <w:lang w:eastAsia="zh-CN"/>
              </w:rPr>
              <w:t>年</w:t>
            </w:r>
            <w:r>
              <w:rPr>
                <w:rFonts w:ascii="仿宋" w:cs="仿宋" w:eastAsia="仿宋" w:hAnsi="仿宋" w:hint="eastAsia"/>
                <w:b w:val="false"/>
                <w:bCs w:val="false"/>
                <w:sz w:val="21"/>
                <w:vertAlign w:val="baseline"/>
                <w:lang w:val="en-US" w:eastAsia="zh-CN"/>
              </w:rPr>
              <w:t xml:space="preserve">     月      日</w:t>
            </w:r>
          </w:p>
        </w:tc>
      </w:tr>
    </w:tbl>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both"/>
        <w:textAlignment w:val="auto"/>
        <w:rPr>
          <w:rFonts w:ascii="方正小标宋简体" w:cs="方正小标宋简体" w:eastAsia="方正小标宋简体" w:hAnsi="方正小标宋简体" w:hint="default"/>
          <w:b w:val="false"/>
          <w:bCs w:val="false"/>
          <w:sz w:val="44"/>
          <w:szCs w:val="44"/>
          <w:lang w:val="en-US" w:eastAsia="zh-CN"/>
        </w:rPr>
      </w:pPr>
    </w:p>
    <w:sectPr>
      <w:footerReference w:type="default" r:id="rId5"/>
      <w:pgSz w:w="11906" w:h="16838" w:orient="portrait"/>
      <w:pgMar w:top="1531" w:right="1020" w:bottom="1531" w:left="1020" w:header="851" w:footer="992" w:gutter="0"/>
      <w:pgNumType w:fmt="decimal"/>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1"/>
    <w:family w:val="auto"/>
    <w:pitch w:val="default"/>
    <w:sig w:usb0="E0002AFF" w:usb1="C0007841" w:usb2="00000009" w:usb3="00000000" w:csb0="400001FF" w:csb1="FFFF0000"/>
  </w:font>
  <w:font w:name="宋体">
    <w:altName w:val="宋体"/>
    <w:panose1 w:val="02010600030000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FangSong_GB2312">
    <w:altName w:val="仿宋_GB2312"/>
    <w:panose1 w:val="02010609030000010101"/>
    <w:charset w:val="00"/>
    <w:family w:val="auto"/>
    <w:pitch w:val="default"/>
    <w:sig w:usb0="00000000" w:usb1="00000000" w:usb2="00000016" w:usb3="00000000" w:csb0="00040001" w:csb1="00000000"/>
  </w:font>
  <w:font w:name="Cambria">
    <w:altName w:val="Cambria"/>
    <w:panose1 w:val="02040503050000030204"/>
    <w:charset w:val="00"/>
    <w:family w:val="roman"/>
    <w:pitch w:val="default"/>
    <w:sig w:usb0="E00002FF" w:usb1="400004FF" w:usb2="00000000" w:usb3="00000000" w:csb0="2000019F" w:csb1="00000000"/>
  </w:font>
  <w:font w:name="仿宋_GB2312">
    <w:altName w:val="仿宋_GB2312"/>
    <w:panose1 w:val="02010609030000010101"/>
    <w:charset w:val="86"/>
    <w:family w:val="auto"/>
    <w:pitch w:val="default"/>
    <w:sig w:usb0="00000001" w:usb1="080E0000" w:usb2="00000000" w:usb3="00000000" w:csb0="00040000"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楷体">
    <w:altName w:val="楷体"/>
    <w:panose1 w:val="02010609060000010101"/>
    <w:charset w:val="86"/>
    <w:family w:val="auto"/>
    <w:pitch w:val="default"/>
    <w:sig w:usb0="800002BF" w:usb1="38CF7CFA" w:usb2="00000016" w:usb3="00000000" w:csb0="00040001" w:csb1="00000000"/>
  </w:font>
  <w:font w:name="仿宋">
    <w:altName w:val="仿宋"/>
    <w:panose1 w:val="02010609060000010101"/>
    <w:charset w:val="86"/>
    <w:family w:val="auto"/>
    <w:pitch w:val="default"/>
    <w:sig w:usb0="800002BF" w:usb1="38CF7CFA" w:usb2="00000016" w:usb3="00000000" w:csb0="00040001" w:csb1="00000000"/>
  </w:font>
  <w:font w:name="微软雅黑">
    <w:altName w:val="微软雅黑"/>
    <w:panose1 w:val="020b0503020000020204"/>
    <w:charset w:val="86"/>
    <w:family w:val="auto"/>
    <w:pitch w:val="default"/>
    <w:sig w:usb0="80000287" w:usb1="280F3C52" w:usb2="00000016" w:usb3="00000000" w:csb0="0004001F" w:csb1="00000000"/>
  </w:font>
  <w:font w:name="华文中宋">
    <w:altName w:val="华文中宋"/>
    <w:panose1 w:val="02010600040000010101"/>
    <w:charset w:val="86"/>
    <w:family w:val="auto"/>
    <w:pitch w:val="default"/>
    <w:sig w:usb0="00000287" w:usb1="080F0000" w:usb2="00000000" w:usb3="00000000" w:csb0="0004009F" w:csb1="DFD70000"/>
  </w:font>
  <w:font w:name="Wingdings 2">
    <w:altName w:val="Wingdings 2"/>
    <w:panose1 w:val="05020102010000070707"/>
    <w:charset w:val="02"/>
    <w:family w:val="auto"/>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4097"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eastAsia="FangSong_GB2312"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w:t>
                          </w:r>
                          <w:r>
                            <w:rPr>
                              <w:rFonts w:hint="eastAsia"/>
                              <w:lang w:eastAsia="zh-CN"/>
                            </w:rPr>
                            <w:t xml:space="preserve"> 页</w:t>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outside;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eastAsia="FangSong_GB2312"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w:t>
                    </w:r>
                    <w:r>
                      <w:rPr>
                        <w:rFonts w:hint="eastAsia"/>
                        <w:lang w:eastAsia="zh-CN"/>
                      </w:rPr>
                      <w:t xml:space="preserve"> 页</w:t>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93C31AF"/>
    <w:lvl w:ilvl="0">
      <w:start w:val="1"/>
      <w:numFmt w:val="chineseCounting"/>
      <w:suff w:val="nothing"/>
      <w:lvlText w:val="（%1）"/>
      <w:lvlJc w:val="left"/>
      <w:pPr/>
      <w:rPr>
        <w:rFonts w:ascii="楷体" w:cs="楷体" w:eastAsia="楷体" w:hAnsi="楷体" w:hint="eastAsia"/>
        <w:b/>
        <w:bCs/>
      </w:rPr>
    </w:lvl>
  </w:abstractNum>
  <w:abstractNum w:abstractNumId="1">
    <w:nsid w:val="00000001"/>
    <w:multiLevelType w:val="singleLevel"/>
    <w:tmpl w:val="A2A9FB78"/>
    <w:lvl w:ilvl="0">
      <w:start w:val="1"/>
      <w:numFmt w:val="decimal"/>
      <w:lvlText w:val="%1."/>
      <w:lvlJc w:val="left"/>
      <w:pPr>
        <w:tabs>
          <w:tab w:val="left" w:leader="none" w:pos="420"/>
        </w:tabs>
        <w:ind w:left="425" w:leftChars="0" w:hanging="425" w:firstLineChars="0"/>
      </w:pPr>
      <w:rPr>
        <w:rFonts w:ascii="Times New Roman" w:eastAsia="仿宋" w:hAnsi="Times New Roman" w:hint="default"/>
        <w:sz w:val="28"/>
        <w:szCs w:val="28"/>
      </w:rPr>
    </w:lvl>
  </w:abstractNum>
  <w:abstractNum w:abstractNumId="2">
    <w:nsid w:val="00000002"/>
    <w:multiLevelType w:val="singleLevel"/>
    <w:tmpl w:val="B3CA1ED0"/>
    <w:lvl w:ilvl="0">
      <w:start w:val="1"/>
      <w:numFmt w:val="chineseCounting"/>
      <w:suff w:val="nothing"/>
      <w:lvlText w:val="（%1）"/>
      <w:lvlJc w:val="left"/>
      <w:pPr/>
      <w:rPr>
        <w:rFonts w:hint="eastAsia"/>
      </w:rPr>
    </w:lvl>
  </w:abstractNum>
  <w:abstractNum w:abstractNumId="3">
    <w:nsid w:val="00000003"/>
    <w:multiLevelType w:val="singleLevel"/>
    <w:tmpl w:val="C42CA225"/>
    <w:lvl w:ilvl="0">
      <w:start w:val="1"/>
      <w:numFmt w:val="decimal"/>
      <w:suff w:val="nothing"/>
      <w:lvlText w:val="%1、"/>
      <w:lvlJc w:val="left"/>
      <w:pPr/>
    </w:lvl>
  </w:abstractNum>
  <w:abstractNum w:abstractNumId="4">
    <w:nsid w:val="00000004"/>
    <w:multiLevelType w:val="singleLevel"/>
    <w:tmpl w:val="E35FD861"/>
    <w:lvl w:ilvl="0">
      <w:start w:val="1"/>
      <w:numFmt w:val="decimal"/>
      <w:lvlText w:val="%1)"/>
      <w:lvlJc w:val="left"/>
      <w:pPr>
        <w:ind w:left="425" w:hanging="425"/>
      </w:pPr>
      <w:rPr>
        <w:rFonts w:hint="default"/>
      </w:rPr>
    </w:lvl>
  </w:abstractNum>
  <w:abstractNum w:abstractNumId="5">
    <w:nsid w:val="00000005"/>
    <w:multiLevelType w:val="singleLevel"/>
    <w:tmpl w:val="F80BAF52"/>
    <w:lvl w:ilvl="0">
      <w:start w:val="1"/>
      <w:numFmt w:val="decimal"/>
      <w:lvlText w:val="%1)"/>
      <w:lvlJc w:val="left"/>
      <w:pPr>
        <w:ind w:left="425" w:hanging="425"/>
      </w:pPr>
      <w:rPr>
        <w:rFonts w:hint="default"/>
      </w:rPr>
    </w:lvl>
  </w:abstractNum>
  <w:abstractNum w:abstractNumId="6">
    <w:nsid w:val="00000006"/>
    <w:multiLevelType w:val="singleLevel"/>
    <w:tmpl w:val="0B2DF876"/>
    <w:lvl w:ilvl="0">
      <w:start w:val="1"/>
      <w:numFmt w:val="chineseCounting"/>
      <w:suff w:val="space"/>
      <w:lvlText w:val="第%1条"/>
      <w:lvlJc w:val="left"/>
      <w:pPr/>
      <w:rPr>
        <w:rFonts w:ascii="黑体" w:cs="黑体" w:eastAsia="黑体" w:hAnsi="黑体" w:hint="eastAsia"/>
        <w:b w:val="false"/>
        <w:bCs w:val="false"/>
        <w:sz w:val="32"/>
        <w:szCs w:val="32"/>
      </w:rPr>
    </w:lvl>
  </w:abstractNum>
  <w:abstractNum w:abstractNumId="7">
    <w:nsid w:val="00000007"/>
    <w:multiLevelType w:val="singleLevel"/>
    <w:tmpl w:val="2E4B08D0"/>
    <w:lvl w:ilvl="0">
      <w:start w:val="1"/>
      <w:numFmt w:val="chineseCounting"/>
      <w:suff w:val="nothing"/>
      <w:lvlText w:val="（%1）"/>
      <w:lvlJc w:val="left"/>
      <w:pPr/>
      <w:rPr>
        <w:rFonts w:hint="eastAsia"/>
      </w:rPr>
    </w:lvl>
  </w:abstractNum>
  <w:abstractNum w:abstractNumId="8">
    <w:nsid w:val="00000008"/>
    <w:multiLevelType w:val="singleLevel"/>
    <w:tmpl w:val="338EAA8C"/>
    <w:lvl w:ilvl="0">
      <w:start w:val="1"/>
      <w:numFmt w:val="chineseCounting"/>
      <w:suff w:val="nothing"/>
      <w:lvlText w:val="%1、"/>
      <w:lvlJc w:val="left"/>
      <w:pPr/>
      <w:rPr>
        <w:rFonts w:hint="eastAsia"/>
      </w:rPr>
    </w:lvl>
  </w:abstractNum>
  <w:abstractNum w:abstractNumId="9">
    <w:nsid w:val="00000009"/>
    <w:multiLevelType w:val="singleLevel"/>
    <w:tmpl w:val="4E134FB8"/>
    <w:lvl w:ilvl="0">
      <w:start w:val="1"/>
      <w:numFmt w:val="decimal"/>
      <w:lvlText w:val="%1."/>
      <w:lvlJc w:val="left"/>
      <w:pPr>
        <w:ind w:left="425" w:hanging="425"/>
      </w:pPr>
      <w:rPr>
        <w:rFonts w:ascii="Times New Roman" w:cs="Times New Roman" w:hAnsi="Times New Roman" w:hint="default"/>
        <w:sz w:val="28"/>
        <w:szCs w:val="28"/>
      </w:rPr>
    </w:lvl>
  </w:abstractNum>
  <w:abstractNum w:abstractNumId="10">
    <w:nsid w:val="0000000A"/>
    <w:multiLevelType w:val="singleLevel"/>
    <w:tmpl w:val="695558AC"/>
    <w:lvl w:ilvl="0">
      <w:start w:val="1"/>
      <w:numFmt w:val="decimal"/>
      <w:lvlText w:val="%1)"/>
      <w:lvlJc w:val="left"/>
      <w:pPr>
        <w:ind w:left="425" w:hanging="425"/>
      </w:pPr>
      <w:rPr>
        <w:rFonts w:hint="default"/>
      </w:rPr>
    </w:lvl>
  </w:abstractNum>
  <w:num w:numId="1">
    <w:abstractNumId w:val="2"/>
  </w:num>
  <w:num w:numId="2">
    <w:abstractNumId w:val="0"/>
  </w:num>
  <w:num w:numId="3">
    <w:abstractNumId w:val="6"/>
  </w:num>
  <w:num w:numId="4">
    <w:abstractNumId w:val="7"/>
  </w:num>
  <w:num w:numId="5">
    <w:abstractNumId w:val="1"/>
  </w:num>
  <w:num w:numId="6">
    <w:abstractNumId w:val="9"/>
  </w:num>
  <w:num w:numId="7">
    <w:abstractNumId w:val="10"/>
  </w:num>
  <w:num w:numId="8">
    <w:abstractNumId w:val="4"/>
  </w:num>
  <w:num w:numId="9">
    <w:abstractNumId w:val="5"/>
  </w:num>
  <w:num w:numId="10">
    <w:abstractNumId w:val="8"/>
  </w:num>
  <w:num w:numId="11">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spacing w:lineRule="exact" w:line="600"/>
      <w:jc w:val="both"/>
    </w:pPr>
    <w:rPr>
      <w:rFonts w:ascii="Calibri" w:cs="Times New Roman" w:eastAsia="FangSong_GB2312" w:hAnsi="Calibri"/>
      <w:kern w:val="2"/>
      <w:sz w:val="32"/>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 w:type="paragraph" w:styleId="style66">
    <w:name w:val="Body Text"/>
    <w:basedOn w:val="style0"/>
    <w:next w:val="style62"/>
    <w:qFormat/>
    <w:uiPriority w:val="0"/>
    <w:pPr>
      <w:spacing w:after="120"/>
    </w:pPr>
    <w:rPr>
      <w:rFonts w:ascii="Calibri" w:hAnsi="Calibri"/>
      <w:szCs w:val="21"/>
    </w:rPr>
  </w:style>
  <w:style w:type="paragraph" w:styleId="style62">
    <w:name w:val="Title"/>
    <w:basedOn w:val="style0"/>
    <w:next w:val="style0"/>
    <w:qFormat/>
    <w:uiPriority w:val="0"/>
    <w:pPr>
      <w:widowControl w:val="false"/>
      <w:spacing w:before="240" w:after="60" w:lineRule="auto" w:line="240"/>
      <w:ind w:firstLineChars="0"/>
      <w:jc w:val="center"/>
      <w:textAlignment w:val="baseline"/>
    </w:pPr>
    <w:rPr>
      <w:rFonts w:ascii="Cambria" w:cs="Times New Roman" w:eastAsia="宋体" w:hAnsi="Cambria"/>
      <w:b/>
      <w:bCs/>
      <w:kern w:val="2"/>
      <w:sz w:val="32"/>
      <w:szCs w:val="32"/>
      <w:lang w:val="en-US" w:bidi="ar-SA" w:eastAsia="zh-CN"/>
    </w:rPr>
  </w:style>
  <w:style w:type="paragraph" w:styleId="style28">
    <w:name w:val="Normal Indent"/>
    <w:basedOn w:val="style0"/>
    <w:next w:val="style28"/>
    <w:qFormat/>
    <w:uiPriority w:val="0"/>
    <w:pPr>
      <w:ind w:firstLine="420"/>
    </w:pPr>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qFormat/>
    <w:uiPriority w:val="0"/>
    <w:pPr>
      <w:widowControl/>
      <w:spacing w:before="100" w:beforeAutospacing="true" w:after="100" w:afterAutospacing="true"/>
      <w:jc w:val="left"/>
    </w:pPr>
    <w:rPr>
      <w:rFonts w:ascii="宋体" w:cs="宋体" w:hAnsi="宋体"/>
      <w:kern w:val="0"/>
      <w:sz w:val="24"/>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character" w:styleId="style41">
    <w:name w:val="page number"/>
    <w:basedOn w:val="style65"/>
    <w:next w:val="style41"/>
    <w:qFormat/>
    <w:uiPriority w:val="0"/>
  </w:style>
  <w:style w:type="paragraph" w:customStyle="1" w:styleId="style4097">
    <w:name w:val="List Paragraph1"/>
    <w:basedOn w:val="style0"/>
    <w:next w:val="style4097"/>
    <w:qFormat/>
    <w:uiPriority w:val="99"/>
    <w:pPr>
      <w:ind w:firstLine="420" w:firstLineChars="200"/>
    </w:pPr>
    <w:rPr/>
  </w:style>
  <w:style w:type="paragraph" w:customStyle="1" w:styleId="style4098">
    <w:name w:val="样式1"/>
    <w:basedOn w:val="style4099"/>
    <w:next w:val="style4098"/>
    <w:qFormat/>
    <w:uiPriority w:val="0"/>
    <w:pPr>
      <w:spacing w:lineRule="exact" w:line="579"/>
      <w:ind w:firstLine="640" w:firstLineChars="200"/>
    </w:pPr>
    <w:rPr>
      <w:rFonts w:ascii="Calibri" w:cs="Times New Roman" w:eastAsia="仿宋_GB2312" w:hAnsi="Calibri"/>
    </w:rPr>
  </w:style>
  <w:style w:type="paragraph" w:customStyle="1" w:styleId="style4099">
    <w:name w:val="正文1"/>
    <w:basedOn w:val="style0"/>
    <w:next w:val="style4099"/>
    <w:qFormat/>
    <w:uiPriority w:val="0"/>
    <w:pPr>
      <w:ind w:firstLine="708" w:firstLineChars="236"/>
    </w:pPr>
    <w:rPr>
      <w:rFonts w:ascii="仿宋_GB2312" w:cs="仿宋_GB2312" w:eastAsia="仿宋_GB2312" w:hAnsi="Calibri"/>
      <w:sz w:val="30"/>
      <w:szCs w:val="30"/>
    </w:rPr>
  </w:style>
  <w:style w:type="paragraph" w:customStyle="1" w:styleId="style4100">
    <w:name w:val="Char1"/>
    <w:basedOn w:val="style0"/>
    <w:next w:val="style4100"/>
    <w:qFormat/>
    <w:uiPriority w:val="0"/>
    <w:pPr>
      <w:tabs>
        <w:tab w:val="left" w:leader="none" w:pos="425"/>
      </w:tabs>
      <w:ind w:left="425" w:hanging="425"/>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Words>7462</Words>
  <Pages>23</Pages>
  <Characters>7758</Characters>
  <Application>WPS Office</Application>
  <DocSecurity>0</DocSecurity>
  <Paragraphs>817</Paragraphs>
  <ScaleCrop>false</ScaleCrop>
  <Company>横琴新区</Company>
  <LinksUpToDate>false</LinksUpToDate>
  <CharactersWithSpaces>8092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2022-01-19T16:51:00Z</dcterms:created>
  <dc:creator>Tt</dc:creator>
  <lastModifiedBy>ELE-AL00</lastModifiedBy>
  <lastPrinted>2022-02-08T14:24:00Z</lastPrinted>
  <dcterms:modified xsi:type="dcterms:W3CDTF">2023-05-22T09:09:26Z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78F2F9A869C54F2F86FF9A5CE0FC8E8D_13</vt:lpwstr>
  </property>
</Properties>
</file>