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adjustRightInd/>
        <w:spacing w:before="480" w:line="276" w:lineRule="auto"/>
        <w:jc w:val="center"/>
        <w:rPr>
          <w:rFonts w:ascii="方正小标宋简体" w:hAnsi="Cambria" w:eastAsia="方正小标宋简体"/>
          <w:b/>
          <w:bCs/>
          <w:kern w:val="0"/>
          <w:sz w:val="56"/>
          <w:szCs w:val="44"/>
          <w:lang w:val="zh-CN"/>
        </w:rPr>
      </w:pPr>
    </w:p>
    <w:p>
      <w:pPr>
        <w:snapToGrid w:val="0"/>
        <w:spacing w:line="360" w:lineRule="auto"/>
        <w:jc w:val="center"/>
        <w:rPr>
          <w:rFonts w:eastAsia="华文中宋"/>
          <w:b/>
          <w:bCs/>
          <w:sz w:val="28"/>
          <w:szCs w:val="52"/>
        </w:rPr>
      </w:pPr>
      <w:r>
        <w:rPr>
          <w:rFonts w:eastAsia="华文中宋"/>
          <w:b/>
          <w:bCs/>
          <w:sz w:val="28"/>
          <w:szCs w:val="52"/>
        </w:rPr>
        <w:t xml:space="preserve">Typical Cases </w:t>
      </w:r>
      <w:r>
        <w:rPr>
          <w:rFonts w:hint="eastAsia" w:eastAsia="华文中宋"/>
          <w:b/>
          <w:bCs/>
          <w:sz w:val="28"/>
          <w:szCs w:val="52"/>
        </w:rPr>
        <w:t xml:space="preserve">Concerning Cross-border Disputes </w:t>
      </w:r>
      <w:r>
        <w:rPr>
          <w:rFonts w:eastAsia="华文中宋"/>
          <w:b/>
          <w:bCs/>
          <w:sz w:val="28"/>
          <w:szCs w:val="52"/>
        </w:rPr>
        <w:t xml:space="preserve">of Guangdong Courts </w:t>
      </w:r>
    </w:p>
    <w:p>
      <w:pPr>
        <w:snapToGrid w:val="0"/>
        <w:spacing w:line="360" w:lineRule="auto"/>
        <w:jc w:val="center"/>
        <w:rPr>
          <w:rFonts w:eastAsia="华文中宋"/>
          <w:b/>
          <w:bCs/>
          <w:sz w:val="28"/>
          <w:szCs w:val="52"/>
        </w:rPr>
      </w:pPr>
      <w:r>
        <w:rPr>
          <w:rFonts w:eastAsia="华文中宋"/>
          <w:b/>
          <w:bCs/>
          <w:sz w:val="28"/>
          <w:szCs w:val="52"/>
        </w:rPr>
        <w:t>in Guangdong-Hong Kong-Macao Greater Bay Area</w:t>
      </w:r>
    </w:p>
    <w:p>
      <w:pPr>
        <w:snapToGrid w:val="0"/>
        <w:spacing w:line="360" w:lineRule="auto"/>
        <w:jc w:val="center"/>
        <w:rPr>
          <w:rFonts w:eastAsia="华文中宋"/>
          <w:b/>
          <w:bCs/>
          <w:sz w:val="28"/>
          <w:szCs w:val="52"/>
        </w:rPr>
      </w:pPr>
      <w:r>
        <w:rPr>
          <w:rFonts w:hint="eastAsia" w:eastAsia="华文中宋"/>
          <w:b/>
          <w:bCs/>
          <w:sz w:val="28"/>
          <w:szCs w:val="52"/>
        </w:rPr>
        <w:t xml:space="preserve"> (Volume IV)</w:t>
      </w:r>
    </w:p>
    <w:p>
      <w:pPr>
        <w:rPr>
          <w:rFonts w:ascii="Arial" w:hAnsi="Arial" w:eastAsia="方正小标宋简体" w:cs="Arial"/>
          <w:b/>
          <w:bCs/>
          <w:kern w:val="0"/>
          <w:sz w:val="56"/>
          <w:szCs w:val="44"/>
        </w:rPr>
      </w:pPr>
      <w:r>
        <w:rPr>
          <w:rFonts w:ascii="Arial" w:hAnsi="Arial" w:eastAsia="方正小标宋简体" w:cs="Arial"/>
          <w:b/>
          <w:bCs/>
          <w:kern w:val="0"/>
          <w:sz w:val="56"/>
          <w:szCs w:val="44"/>
        </w:rPr>
        <w:br w:type="page"/>
      </w:r>
    </w:p>
    <w:p>
      <w:pPr>
        <w:keepNext/>
        <w:keepLines/>
        <w:widowControl/>
        <w:snapToGrid w:val="0"/>
        <w:spacing w:line="360" w:lineRule="auto"/>
        <w:jc w:val="center"/>
        <w:rPr>
          <w:rFonts w:ascii="Arial" w:hAnsi="Arial" w:eastAsia="方正小标宋简体" w:cs="Arial"/>
          <w:b/>
          <w:bCs/>
          <w:kern w:val="0"/>
          <w:sz w:val="56"/>
          <w:szCs w:val="44"/>
        </w:rPr>
      </w:pPr>
      <w:r>
        <w:rPr>
          <w:rFonts w:ascii="Arial" w:hAnsi="Arial" w:eastAsia="方正小标宋简体" w:cs="Arial"/>
          <w:b/>
          <w:bCs/>
          <w:kern w:val="0"/>
          <w:sz w:val="56"/>
          <w:szCs w:val="44"/>
        </w:rPr>
        <w:t>Contents</w:t>
      </w:r>
    </w:p>
    <w:p>
      <w:pPr>
        <w:snapToGrid w:val="0"/>
        <w:spacing w:line="360" w:lineRule="auto"/>
        <w:rPr>
          <w:rFonts w:ascii="Arial" w:hAnsi="Arial" w:cs="Arial"/>
        </w:rPr>
      </w:pPr>
    </w:p>
    <w:p>
      <w:pPr>
        <w:pStyle w:val="6"/>
        <w:tabs>
          <w:tab w:val="right" w:leader="dot" w:pos="8296"/>
        </w:tabs>
        <w:snapToGrid w:val="0"/>
        <w:spacing w:line="360" w:lineRule="auto"/>
      </w:pPr>
      <w:r>
        <w:rPr>
          <w:rFonts w:ascii="Arial" w:hAnsi="Arial" w:eastAsia="方正小标宋简体" w:cs="Arial"/>
          <w:sz w:val="30"/>
          <w:szCs w:val="30"/>
          <w:u w:val="single"/>
        </w:rPr>
        <w:fldChar w:fldCharType="begin"/>
      </w:r>
      <w:r>
        <w:rPr>
          <w:rFonts w:ascii="Arial" w:hAnsi="Arial" w:eastAsia="方正小标宋简体" w:cs="Arial"/>
          <w:sz w:val="30"/>
          <w:szCs w:val="30"/>
          <w:u w:val="single"/>
        </w:rPr>
        <w:instrText xml:space="preserve"> TOC \o "1-3" \h \z \u </w:instrText>
      </w:r>
      <w:r>
        <w:rPr>
          <w:rFonts w:ascii="Arial" w:hAnsi="Arial" w:eastAsia="方正小标宋简体" w:cs="Arial"/>
          <w:sz w:val="30"/>
          <w:szCs w:val="30"/>
          <w:u w:val="single"/>
        </w:rPr>
        <w:fldChar w:fldCharType="separate"/>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 </w:t>
      </w:r>
      <w:r>
        <w:fldChar w:fldCharType="begin"/>
      </w:r>
      <w:r>
        <w:instrText xml:space="preserve"> HYPERLINK \l "_Toc106370921" </w:instrText>
      </w:r>
      <w:r>
        <w:fldChar w:fldCharType="separate"/>
      </w:r>
      <w:r>
        <w:rPr>
          <w:rStyle w:val="9"/>
          <w:rFonts w:ascii="Arial" w:hAnsi="Arial" w:eastAsia="Times New Roman" w:cs="Arial"/>
          <w:sz w:val="24"/>
          <w:szCs w:val="24"/>
        </w:rPr>
        <w:t>Shenzhen Nanshan Air Raid Equipment vs. Yue Wohing and Shenzhen Sub-branch of China Pacific Insurance for Tort Liability Dispute</w:t>
      </w:r>
      <w:r>
        <w:rPr>
          <w:rStyle w:val="9"/>
          <w:rFonts w:ascii="Arial" w:hAnsi="Arial" w:eastAsia="Times New Roman" w:cs="Arial"/>
          <w:sz w:val="24"/>
          <w:szCs w:val="24"/>
        </w:rPr>
        <w:fldChar w:fldCharType="end"/>
      </w:r>
      <w:r>
        <w:fldChar w:fldCharType="begin"/>
      </w:r>
      <w:r>
        <w:instrText xml:space="preserve"> HYPERLINK \l "_Toc106370922" </w:instrText>
      </w:r>
      <w:r>
        <w:fldChar w:fldCharType="separate"/>
      </w:r>
      <w:r>
        <w:rPr>
          <w:rStyle w:val="9"/>
          <w:rFonts w:ascii="Arial" w:hAnsi="Arial" w:eastAsia="Times New Roman" w:cs="Arial"/>
          <w:sz w:val="24"/>
          <w:szCs w:val="24"/>
        </w:rPr>
        <w:t>-Ruled that a contestant without intentional or gross negligence in an international regatta should not be liable for a collision accident and improved infringement rules of competitions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_Toc106370922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2 </w:t>
      </w:r>
      <w:r>
        <w:fldChar w:fldCharType="begin"/>
      </w:r>
      <w:r>
        <w:instrText xml:space="preserve"> HYPERLINK \l "_Toc106370923" </w:instrText>
      </w:r>
      <w:r>
        <w:fldChar w:fldCharType="separate"/>
      </w:r>
      <w:r>
        <w:rPr>
          <w:rStyle w:val="9"/>
          <w:rFonts w:ascii="Arial" w:hAnsi="Arial" w:eastAsia="Times New Roman" w:cs="Arial"/>
          <w:sz w:val="24"/>
          <w:szCs w:val="24"/>
        </w:rPr>
        <w:t>Lan * vs. Marco for Company-related Dispute</w:t>
      </w:r>
      <w:r>
        <w:rPr>
          <w:rStyle w:val="9"/>
          <w:rFonts w:ascii="Arial" w:hAnsi="Arial" w:eastAsia="Times New Roman" w:cs="Arial"/>
          <w:sz w:val="24"/>
          <w:szCs w:val="24"/>
        </w:rPr>
        <w:fldChar w:fldCharType="end"/>
      </w:r>
      <w:r>
        <w:fldChar w:fldCharType="begin"/>
      </w:r>
      <w:r>
        <w:instrText xml:space="preserve"> HYPERLINK \l "_Toc106370924" </w:instrText>
      </w:r>
      <w:r>
        <w:fldChar w:fldCharType="separate"/>
      </w:r>
      <w:r>
        <w:rPr>
          <w:rStyle w:val="9"/>
          <w:rFonts w:ascii="Arial" w:hAnsi="Arial" w:eastAsia="Times New Roman" w:cs="Arial"/>
          <w:sz w:val="24"/>
          <w:szCs w:val="24"/>
        </w:rPr>
        <w:t>-Protected the right to know of directors of Hong Kong companies under the Hong Kong law and standardized corporate governance</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_Toc106370924 \h </w:instrText>
      </w:r>
      <w:r>
        <w:rPr>
          <w:rFonts w:ascii="Arial" w:hAnsi="Arial" w:cs="Arial"/>
          <w:sz w:val="24"/>
          <w:szCs w:val="24"/>
        </w:rPr>
        <w:fldChar w:fldCharType="separate"/>
      </w:r>
      <w:r>
        <w:rPr>
          <w:rFonts w:ascii="Arial" w:hAnsi="Arial" w:cs="Arial"/>
          <w:sz w:val="24"/>
          <w:szCs w:val="24"/>
        </w:rPr>
        <w:t>6</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3 </w:t>
      </w:r>
      <w:r>
        <w:fldChar w:fldCharType="begin"/>
      </w:r>
      <w:r>
        <w:instrText xml:space="preserve"> HYPERLINK \l "_Toc106370925" </w:instrText>
      </w:r>
      <w:r>
        <w:fldChar w:fldCharType="separate"/>
      </w:r>
      <w:r>
        <w:rPr>
          <w:rStyle w:val="9"/>
          <w:rFonts w:ascii="Arial" w:hAnsi="Arial" w:eastAsia="Times New Roman" w:cs="Arial"/>
          <w:sz w:val="24"/>
          <w:szCs w:val="24"/>
        </w:rPr>
        <w:t>GF Xinde Investment vs. Rich Leader, et al. for Company-related Dispute</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"_Toc106370926" </w:instrText>
      </w:r>
      <w:r>
        <w:fldChar w:fldCharType="separate"/>
      </w:r>
      <w:r>
        <w:rPr>
          <w:rStyle w:val="9"/>
          <w:rFonts w:ascii="Arial" w:hAnsi="Arial" w:eastAsia="Times New Roman" w:cs="Arial"/>
          <w:sz w:val="24"/>
          <w:szCs w:val="24"/>
        </w:rPr>
        <w:t>Properly fulfilled cross-border gambling valuation adjustment mechanisms and protected the legitimate rights and interests of both investors and financiers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_Toc106370926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4 </w:t>
      </w:r>
      <w:r>
        <w:fldChar w:fldCharType="begin"/>
      </w:r>
      <w:r>
        <w:instrText xml:space="preserve"> HYPERLINK \l "_Toc106370927" </w:instrText>
      </w:r>
      <w:r>
        <w:fldChar w:fldCharType="separate"/>
      </w:r>
      <w:r>
        <w:rPr>
          <w:rStyle w:val="9"/>
          <w:rFonts w:ascii="Arial" w:hAnsi="Arial" w:eastAsia="Times New Roman" w:cs="Arial"/>
          <w:sz w:val="24"/>
          <w:szCs w:val="24"/>
        </w:rPr>
        <w:t>Zhou *yi, et al. vs. Luo *sheng, et al. for Company-related Dispute</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"_Toc106370928" </w:instrText>
      </w:r>
      <w:r>
        <w:fldChar w:fldCharType="separate"/>
      </w:r>
      <w:r>
        <w:rPr>
          <w:rStyle w:val="9"/>
          <w:rFonts w:ascii="Arial" w:hAnsi="Arial" w:eastAsia="Times New Roman" w:cs="Arial"/>
          <w:sz w:val="24"/>
          <w:szCs w:val="24"/>
        </w:rPr>
        <w:t>Accurately identified and correctly invoked conflict rules and properly resolved cross-border commercial disputes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_Toc106370928 \h </w:instrText>
      </w:r>
      <w:r>
        <w:rPr>
          <w:rFonts w:ascii="Arial" w:hAnsi="Arial" w:cs="Arial"/>
          <w:sz w:val="24"/>
          <w:szCs w:val="24"/>
        </w:rPr>
        <w:fldChar w:fldCharType="separate"/>
      </w:r>
      <w:r>
        <w:rPr>
          <w:rFonts w:ascii="Arial" w:hAnsi="Arial" w:cs="Arial"/>
          <w:sz w:val="24"/>
          <w:szCs w:val="24"/>
        </w:rPr>
        <w:t>10</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5 </w:t>
      </w:r>
      <w:r>
        <w:fldChar w:fldCharType="begin"/>
      </w:r>
      <w:r>
        <w:instrText xml:space="preserve"> HYPERLINK \l "_Toc106370929" </w:instrText>
      </w:r>
      <w:r>
        <w:fldChar w:fldCharType="separate"/>
      </w:r>
      <w:r>
        <w:rPr>
          <w:rStyle w:val="9"/>
          <w:rFonts w:ascii="Arial" w:hAnsi="Arial" w:eastAsia="Times New Roman" w:cs="Arial"/>
          <w:sz w:val="24"/>
          <w:szCs w:val="24"/>
        </w:rPr>
        <w:t>Peng *ming vs. L</w:t>
      </w:r>
      <w:r>
        <w:rPr>
          <w:rStyle w:val="9"/>
          <w:rFonts w:hint="eastAsia" w:ascii="Arial" w:hAnsi="Arial" w:cs="Arial" w:eastAsiaTheme="minorEastAsia"/>
          <w:sz w:val="24"/>
          <w:szCs w:val="24"/>
        </w:rPr>
        <w:t>yu</w:t>
      </w:r>
      <w:r>
        <w:rPr>
          <w:rStyle w:val="9"/>
          <w:rFonts w:ascii="Arial" w:hAnsi="Arial" w:eastAsia="Times New Roman" w:cs="Arial"/>
          <w:sz w:val="24"/>
          <w:szCs w:val="24"/>
        </w:rPr>
        <w:t>yuan for Company Dissolution Dispute</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"_Toc106370930" </w:instrText>
      </w:r>
      <w:r>
        <w:fldChar w:fldCharType="separate"/>
      </w:r>
      <w:r>
        <w:rPr>
          <w:rStyle w:val="9"/>
          <w:rFonts w:ascii="Arial" w:hAnsi="Arial" w:eastAsia="Times New Roman" w:cs="Arial"/>
          <w:sz w:val="24"/>
          <w:szCs w:val="24"/>
        </w:rPr>
        <w:t>Prudently identified the deadlock of Hong Kong-invested companies and protected shareholders’ legitimate rights and interests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_Toc106370930 \h </w:instrText>
      </w:r>
      <w:r>
        <w:rPr>
          <w:rFonts w:ascii="Arial" w:hAnsi="Arial" w:cs="Arial"/>
          <w:sz w:val="24"/>
          <w:szCs w:val="24"/>
        </w:rPr>
        <w:fldChar w:fldCharType="separate"/>
      </w:r>
      <w:r>
        <w:rPr>
          <w:rFonts w:ascii="Arial" w:hAnsi="Arial" w:cs="Arial"/>
          <w:sz w:val="24"/>
          <w:szCs w:val="24"/>
        </w:rPr>
        <w:t>12</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6 </w:t>
      </w:r>
      <w:r>
        <w:fldChar w:fldCharType="begin"/>
      </w:r>
      <w:r>
        <w:instrText xml:space="preserve"> HYPERLINK \l "_Toc106370931" </w:instrText>
      </w:r>
      <w:r>
        <w:fldChar w:fldCharType="separate"/>
      </w:r>
      <w:r>
        <w:rPr>
          <w:rStyle w:val="9"/>
          <w:rFonts w:ascii="Arial" w:hAnsi="Arial" w:eastAsia="Times New Roman" w:cs="Arial"/>
          <w:sz w:val="24"/>
          <w:szCs w:val="24"/>
        </w:rPr>
        <w:t>Guan * vs. Jie *, et al. for a Dispute over the Transfer of a Partnership’s Shares</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"_Toc106370932" </w:instrText>
      </w:r>
      <w:r>
        <w:fldChar w:fldCharType="separate"/>
      </w:r>
      <w:r>
        <w:rPr>
          <w:rStyle w:val="9"/>
          <w:rFonts w:ascii="Arial" w:hAnsi="Arial" w:eastAsia="Times New Roman" w:cs="Arial"/>
          <w:sz w:val="24"/>
          <w:szCs w:val="24"/>
        </w:rPr>
        <w:t>Determined the ownership of equity incentive shares after employees resigned according to the agreement and protected the rights and interests of cross-border investors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_Toc106370932 \h </w:instrText>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7 </w:t>
      </w:r>
      <w:r>
        <w:fldChar w:fldCharType="begin"/>
      </w:r>
      <w:r>
        <w:instrText xml:space="preserve"> HYPERLINK \l "_Toc106370933" </w:instrText>
      </w:r>
      <w:r>
        <w:fldChar w:fldCharType="separate"/>
      </w:r>
      <w:r>
        <w:rPr>
          <w:rStyle w:val="9"/>
          <w:rFonts w:ascii="Arial" w:hAnsi="Arial" w:eastAsia="Times New Roman" w:cs="Arial"/>
          <w:sz w:val="24"/>
          <w:szCs w:val="24"/>
        </w:rPr>
        <w:t>Chen *ci and Green On vs. Chen *gui, et al. for Tort Liability Dispute</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"_Toc106370934" </w:instrText>
      </w:r>
      <w:r>
        <w:fldChar w:fldCharType="separate"/>
      </w:r>
      <w:r>
        <w:rPr>
          <w:rStyle w:val="9"/>
          <w:rFonts w:ascii="Arial" w:hAnsi="Arial" w:eastAsia="Times New Roman" w:cs="Arial"/>
          <w:sz w:val="24"/>
          <w:szCs w:val="24"/>
        </w:rPr>
        <w:t>Applied the Hong Kong law to determine the validity of resolutions of the shareholders’ meeting of Hong Kong companies and maintained corporate governance order</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_Toc106370934 \h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8 </w:t>
      </w:r>
      <w:r>
        <w:fldChar w:fldCharType="begin"/>
      </w:r>
      <w:r>
        <w:instrText xml:space="preserve"> HYPERLINK \l "_Toc106370935" </w:instrText>
      </w:r>
      <w:r>
        <w:fldChar w:fldCharType="separate"/>
      </w:r>
      <w:r>
        <w:rPr>
          <w:rStyle w:val="9"/>
          <w:rFonts w:ascii="Arial" w:hAnsi="Arial" w:eastAsia="Times New Roman" w:cs="Arial"/>
          <w:sz w:val="24"/>
          <w:szCs w:val="24"/>
        </w:rPr>
        <w:t>Maca</w:t>
      </w:r>
      <w:r>
        <w:rPr>
          <w:rStyle w:val="9"/>
          <w:rFonts w:hint="eastAsia" w:ascii="Arial" w:hAnsi="Arial" w:cs="Arial" w:eastAsiaTheme="minorEastAsia"/>
          <w:sz w:val="24"/>
          <w:szCs w:val="24"/>
        </w:rPr>
        <w:t>o</w:t>
      </w:r>
      <w:r>
        <w:rPr>
          <w:rStyle w:val="9"/>
          <w:rFonts w:ascii="Arial" w:hAnsi="Arial" w:eastAsia="Times New Roman" w:cs="Arial"/>
          <w:sz w:val="24"/>
          <w:szCs w:val="24"/>
        </w:rPr>
        <w:t xml:space="preserve"> Chinese Bank vs. Zhou *hua and Yin *yan for a Dispute over Financial Loan Contract</w:t>
      </w:r>
      <w:r>
        <w:rPr>
          <w:rFonts w:ascii="Arial" w:hAnsi="Arial" w:cs="Arial"/>
          <w:sz w:val="24"/>
          <w:szCs w:val="24"/>
        </w:rPr>
        <w:t>-</w:t>
      </w:r>
      <w:r>
        <w:rPr>
          <w:rFonts w:ascii="Arial" w:hAnsi="Arial" w:cs="Arial"/>
          <w:sz w:val="24"/>
          <w:szCs w:val="24"/>
        </w:rPr>
        <w:fldChar w:fldCharType="end"/>
      </w:r>
      <w:r>
        <w:fldChar w:fldCharType="begin"/>
      </w:r>
      <w:r>
        <w:instrText xml:space="preserve"> HYPERLINK \l "_Toc106370936" </w:instrText>
      </w:r>
      <w:r>
        <w:fldChar w:fldCharType="separate"/>
      </w:r>
      <w:r>
        <w:rPr>
          <w:rStyle w:val="9"/>
          <w:rFonts w:ascii="Arial" w:hAnsi="Arial" w:eastAsia="Times New Roman" w:cs="Arial"/>
          <w:sz w:val="24"/>
          <w:szCs w:val="24"/>
        </w:rPr>
        <w:t>Applied the Macao law to settle a cross-border financial dispute according to the agreement</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_Toc106370936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9 </w:t>
      </w:r>
      <w:r>
        <w:fldChar w:fldCharType="begin"/>
      </w:r>
      <w:r>
        <w:instrText xml:space="preserve"> HYPERLINK \l "_Toc106370937" </w:instrText>
      </w:r>
      <w:r>
        <w:fldChar w:fldCharType="separate"/>
      </w:r>
      <w:r>
        <w:rPr>
          <w:rStyle w:val="9"/>
          <w:rFonts w:ascii="Arial" w:hAnsi="Arial" w:eastAsia="Times New Roman" w:cs="Arial"/>
          <w:sz w:val="24"/>
          <w:szCs w:val="24"/>
        </w:rPr>
        <w:t>Jiade vs. Chengxi Trade Office, Mai *zhuan, et al. for Sales Contract Dispute</w:t>
      </w:r>
      <w:r>
        <w:rPr>
          <w:rStyle w:val="9"/>
          <w:rFonts w:ascii="Arial" w:hAnsi="Arial" w:eastAsia="Times New Roman" w:cs="Arial"/>
          <w:sz w:val="24"/>
          <w:szCs w:val="24"/>
        </w:rPr>
        <w:fldChar w:fldCharType="end"/>
      </w:r>
      <w:r>
        <w:fldChar w:fldCharType="begin"/>
      </w:r>
      <w:r>
        <w:instrText xml:space="preserve"> HYPERLINK \l "_Toc106370938" </w:instrText>
      </w:r>
      <w:r>
        <w:fldChar w:fldCharType="separate"/>
      </w:r>
      <w:r>
        <w:rPr>
          <w:rStyle w:val="9"/>
          <w:rFonts w:ascii="Arial" w:hAnsi="Arial" w:eastAsia="Times New Roman" w:cs="Arial"/>
          <w:sz w:val="24"/>
          <w:szCs w:val="24"/>
        </w:rPr>
        <w:t>-A lawsuit filed to Hong Kong courts constitutes the cause for an interruption in the limitation of action in the mainland</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_Toc106370938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10 </w:t>
      </w:r>
      <w:r>
        <w:fldChar w:fldCharType="begin"/>
      </w:r>
      <w:r>
        <w:instrText xml:space="preserve"> HYPERLINK \l "_Toc106370939" </w:instrText>
      </w:r>
      <w:r>
        <w:fldChar w:fldCharType="separate"/>
      </w:r>
      <w:r>
        <w:rPr>
          <w:rStyle w:val="9"/>
          <w:rFonts w:ascii="Arial" w:hAnsi="Arial" w:eastAsia="Times New Roman" w:cs="Arial"/>
          <w:sz w:val="24"/>
          <w:szCs w:val="24"/>
        </w:rPr>
        <w:t>Xu *dao vs. Liang *wei for a Dispute over the Right of Habitation</w:t>
      </w:r>
      <w:r>
        <w:rPr>
          <w:rStyle w:val="9"/>
          <w:rFonts w:ascii="Arial" w:hAnsi="Arial" w:eastAsia="Times New Roman" w:cs="Arial"/>
          <w:sz w:val="24"/>
          <w:szCs w:val="24"/>
        </w:rPr>
        <w:fldChar w:fldCharType="end"/>
      </w:r>
      <w:r>
        <w:fldChar w:fldCharType="begin"/>
      </w:r>
      <w:r>
        <w:instrText xml:space="preserve"> HYPERLINK \l "_Toc106370940" </w:instrText>
      </w:r>
      <w:r>
        <w:fldChar w:fldCharType="separate"/>
      </w:r>
      <w:r>
        <w:rPr>
          <w:rStyle w:val="9"/>
          <w:rFonts w:ascii="Arial" w:hAnsi="Arial" w:eastAsia="Times New Roman" w:cs="Arial"/>
          <w:sz w:val="24"/>
          <w:szCs w:val="24"/>
        </w:rPr>
        <w:t>-Applied new provisions of the Civil Code to protect the plaintiff’s right of habitation</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_Toc106370940 \h </w:instrText>
      </w:r>
      <w:r>
        <w:rPr>
          <w:rFonts w:ascii="Arial" w:hAnsi="Arial" w:cs="Arial"/>
          <w:sz w:val="24"/>
          <w:szCs w:val="24"/>
        </w:rPr>
        <w:fldChar w:fldCharType="separate"/>
      </w:r>
      <w:r>
        <w:rPr>
          <w:rFonts w:ascii="Arial" w:hAnsi="Arial" w:cs="Arial"/>
          <w:sz w:val="24"/>
          <w:szCs w:val="24"/>
        </w:rPr>
        <w:t>21</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11 </w:t>
      </w:r>
      <w:r>
        <w:fldChar w:fldCharType="begin"/>
      </w:r>
      <w:r>
        <w:instrText xml:space="preserve"> HYPERLINK \l "_Toc106370941" </w:instrText>
      </w:r>
      <w:r>
        <w:fldChar w:fldCharType="separate"/>
      </w:r>
      <w:r>
        <w:rPr>
          <w:rStyle w:val="9"/>
          <w:rFonts w:ascii="Arial" w:hAnsi="Arial" w:eastAsia="Times New Roman" w:cs="Arial"/>
          <w:sz w:val="24"/>
          <w:szCs w:val="24"/>
        </w:rPr>
        <w:t>Liang *pei vs. Xiecheng for a Dispute over Commercial House Pre-sale Contract</w:t>
      </w:r>
      <w:r>
        <w:rPr>
          <w:rStyle w:val="9"/>
          <w:rFonts w:ascii="Arial" w:hAnsi="Arial" w:eastAsia="Times New Roman" w:cs="Arial"/>
          <w:sz w:val="24"/>
          <w:szCs w:val="24"/>
        </w:rPr>
        <w:fldChar w:fldCharType="end"/>
      </w:r>
      <w:r>
        <w:fldChar w:fldCharType="begin"/>
      </w:r>
      <w:r>
        <w:instrText xml:space="preserve"> HYPERLINK \l "_Toc106370942" </w:instrText>
      </w:r>
      <w:r>
        <w:fldChar w:fldCharType="separate"/>
      </w:r>
      <w:r>
        <w:rPr>
          <w:rStyle w:val="9"/>
          <w:rFonts w:ascii="Arial" w:hAnsi="Arial" w:eastAsia="Times New Roman" w:cs="Arial"/>
          <w:sz w:val="24"/>
          <w:szCs w:val="24"/>
        </w:rPr>
        <w:t>-Ruled the fulfillment of the promise of “canceling the house purchase order without reason” according to law and maintained good faith</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_Toc106370942 \h </w:instrText>
      </w:r>
      <w:r>
        <w:rPr>
          <w:rFonts w:ascii="Arial" w:hAnsi="Arial" w:cs="Arial"/>
          <w:sz w:val="24"/>
          <w:szCs w:val="24"/>
        </w:rPr>
        <w:fldChar w:fldCharType="separate"/>
      </w:r>
      <w:r>
        <w:rPr>
          <w:rFonts w:ascii="Arial" w:hAnsi="Arial" w:cs="Arial"/>
          <w:sz w:val="24"/>
          <w:szCs w:val="24"/>
        </w:rPr>
        <w:t>23</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12 </w:t>
      </w:r>
      <w:r>
        <w:fldChar w:fldCharType="begin"/>
      </w:r>
      <w:r>
        <w:instrText xml:space="preserve"> HYPERLINK \l "_Toc106370943" </w:instrText>
      </w:r>
      <w:r>
        <w:fldChar w:fldCharType="separate"/>
      </w:r>
      <w:r>
        <w:rPr>
          <w:rStyle w:val="9"/>
          <w:rFonts w:ascii="Arial" w:hAnsi="Arial" w:eastAsia="Times New Roman" w:cs="Arial"/>
          <w:sz w:val="24"/>
          <w:szCs w:val="24"/>
        </w:rPr>
        <w:t>Zhao *ting vs. Zhou *di for a Dispute over Contract Invalidity</w:t>
      </w:r>
      <w:r>
        <w:rPr>
          <w:rStyle w:val="9"/>
          <w:rFonts w:ascii="Arial" w:hAnsi="Arial" w:eastAsia="Times New Roman" w:cs="Arial"/>
          <w:sz w:val="24"/>
          <w:szCs w:val="24"/>
        </w:rPr>
        <w:fldChar w:fldCharType="end"/>
      </w:r>
      <w:r>
        <w:fldChar w:fldCharType="begin"/>
      </w:r>
      <w:r>
        <w:instrText xml:space="preserve"> HYPERLINK \l "_Toc106370944" </w:instrText>
      </w:r>
      <w:r>
        <w:fldChar w:fldCharType="separate"/>
      </w:r>
      <w:r>
        <w:rPr>
          <w:rStyle w:val="9"/>
          <w:rFonts w:ascii="Arial" w:hAnsi="Arial" w:eastAsia="Times New Roman" w:cs="Arial"/>
          <w:sz w:val="24"/>
          <w:szCs w:val="24"/>
        </w:rPr>
        <w:t>-Accurately identified the impact of changes in the marital relationship involving a Hong Kong resident on marital property and safeguarded the plaintiff’s legitimate rights and interests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_Toc106370944 \h </w:instrText>
      </w:r>
      <w:r>
        <w:rPr>
          <w:rFonts w:ascii="Arial" w:hAnsi="Arial" w:cs="Arial"/>
          <w:sz w:val="24"/>
          <w:szCs w:val="24"/>
        </w:rPr>
        <w:fldChar w:fldCharType="separate"/>
      </w:r>
      <w:r>
        <w:rPr>
          <w:rFonts w:ascii="Arial" w:hAnsi="Arial" w:cs="Arial"/>
          <w:sz w:val="24"/>
          <w:szCs w:val="24"/>
        </w:rPr>
        <w:t>25</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13 </w:t>
      </w:r>
      <w:r>
        <w:fldChar w:fldCharType="begin"/>
      </w:r>
      <w:r>
        <w:instrText xml:space="preserve"> HYPERLINK \l "_Toc106370945" </w:instrText>
      </w:r>
      <w:r>
        <w:fldChar w:fldCharType="separate"/>
      </w:r>
      <w:r>
        <w:rPr>
          <w:rStyle w:val="9"/>
          <w:rFonts w:ascii="Arial" w:hAnsi="Arial" w:eastAsia="Times New Roman" w:cs="Arial"/>
          <w:sz w:val="24"/>
          <w:szCs w:val="24"/>
        </w:rPr>
        <w:t>Honeywell vs. Lin *peng, Lin *quan and Lin *chang for Trademark Infringement</w:t>
      </w:r>
      <w:r>
        <w:rPr>
          <w:rStyle w:val="9"/>
          <w:rFonts w:ascii="Arial" w:hAnsi="Arial" w:eastAsia="Times New Roman" w:cs="Arial"/>
          <w:sz w:val="24"/>
          <w:szCs w:val="24"/>
        </w:rPr>
        <w:fldChar w:fldCharType="end"/>
      </w:r>
      <w:r>
        <w:fldChar w:fldCharType="begin"/>
      </w:r>
      <w:r>
        <w:instrText xml:space="preserve"> HYPERLINK \l "_Toc106370946" </w:instrText>
      </w:r>
      <w:r>
        <w:fldChar w:fldCharType="separate"/>
      </w:r>
      <w:r>
        <w:rPr>
          <w:rStyle w:val="9"/>
          <w:rFonts w:ascii="Arial" w:hAnsi="Arial" w:eastAsia="Times New Roman" w:cs="Arial"/>
          <w:sz w:val="24"/>
          <w:szCs w:val="24"/>
        </w:rPr>
        <w:t>-Punished infringement on the trademark rights of multinational companies according to law and maintained competition order</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_Toc106370946 \h </w:instrText>
      </w:r>
      <w:r>
        <w:rPr>
          <w:rFonts w:ascii="Arial" w:hAnsi="Arial" w:cs="Arial"/>
          <w:sz w:val="24"/>
          <w:szCs w:val="24"/>
        </w:rPr>
        <w:fldChar w:fldCharType="separate"/>
      </w:r>
      <w:r>
        <w:rPr>
          <w:rFonts w:ascii="Arial" w:hAnsi="Arial" w:cs="Arial"/>
          <w:sz w:val="24"/>
          <w:szCs w:val="24"/>
        </w:rPr>
        <w:t>27</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14 </w:t>
      </w:r>
      <w:r>
        <w:fldChar w:fldCharType="begin"/>
      </w:r>
      <w:r>
        <w:instrText xml:space="preserve"> HYPERLINK \l "_Toc106370947" </w:instrText>
      </w:r>
      <w:r>
        <w:fldChar w:fldCharType="separate"/>
      </w:r>
      <w:r>
        <w:rPr>
          <w:rStyle w:val="9"/>
          <w:rFonts w:ascii="Arial" w:hAnsi="Arial" w:eastAsia="Times New Roman" w:cs="Arial"/>
          <w:sz w:val="24"/>
          <w:szCs w:val="24"/>
        </w:rPr>
        <w:t>Star Overseas vs. Jinkat Media and Li * for Unfair Competition</w:t>
      </w:r>
      <w:r>
        <w:rPr>
          <w:rStyle w:val="9"/>
          <w:rFonts w:ascii="Arial" w:hAnsi="Arial" w:eastAsia="Times New Roman" w:cs="Arial"/>
          <w:sz w:val="24"/>
          <w:szCs w:val="24"/>
        </w:rPr>
        <w:fldChar w:fldCharType="end"/>
      </w:r>
      <w:r>
        <w:fldChar w:fldCharType="begin"/>
      </w:r>
      <w:r>
        <w:instrText xml:space="preserve"> HYPERLINK \l "_Toc106370948" </w:instrText>
      </w:r>
      <w:r>
        <w:fldChar w:fldCharType="separate"/>
      </w:r>
      <w:r>
        <w:rPr>
          <w:rStyle w:val="9"/>
          <w:rFonts w:ascii="Arial" w:hAnsi="Arial" w:eastAsia="Times New Roman" w:cs="Arial"/>
          <w:sz w:val="24"/>
          <w:szCs w:val="24"/>
        </w:rPr>
        <w:t>-Using similar names to well-known film names constitutes unfair competition</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_Toc106370948 \h </w:instrText>
      </w:r>
      <w:r>
        <w:rPr>
          <w:rFonts w:ascii="Arial" w:hAnsi="Arial" w:cs="Arial"/>
          <w:sz w:val="24"/>
          <w:szCs w:val="24"/>
        </w:rPr>
        <w:fldChar w:fldCharType="separate"/>
      </w:r>
      <w:r>
        <w:rPr>
          <w:rFonts w:ascii="Arial" w:hAnsi="Arial" w:cs="Arial"/>
          <w:sz w:val="24"/>
          <w:szCs w:val="24"/>
        </w:rPr>
        <w:t>28</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15 </w:t>
      </w:r>
      <w:r>
        <w:fldChar w:fldCharType="begin"/>
      </w:r>
      <w:r>
        <w:instrText xml:space="preserve"> HYPERLINK \l "_Toc106370949" </w:instrText>
      </w:r>
      <w:r>
        <w:fldChar w:fldCharType="separate"/>
      </w:r>
      <w:r>
        <w:rPr>
          <w:rStyle w:val="9"/>
          <w:rFonts w:ascii="Arial" w:hAnsi="Arial" w:eastAsia="Times New Roman" w:cs="Arial"/>
          <w:sz w:val="24"/>
          <w:szCs w:val="24"/>
        </w:rPr>
        <w:t>He *h</w:t>
      </w:r>
      <w:r>
        <w:rPr>
          <w:rStyle w:val="9"/>
          <w:rFonts w:hint="eastAsia" w:ascii="Arial" w:hAnsi="Arial" w:cs="Arial" w:eastAsiaTheme="minorEastAsia"/>
          <w:sz w:val="24"/>
          <w:szCs w:val="24"/>
        </w:rPr>
        <w:t>ao</w:t>
      </w:r>
      <w:r>
        <w:rPr>
          <w:rStyle w:val="9"/>
          <w:rFonts w:ascii="Arial" w:hAnsi="Arial" w:eastAsia="Times New Roman" w:cs="Arial"/>
          <w:sz w:val="24"/>
          <w:szCs w:val="24"/>
        </w:rPr>
        <w:t>, et al. vs. Tianyi for Liability for Personal Injury at Sea</w:t>
      </w:r>
      <w:r>
        <w:rPr>
          <w:rStyle w:val="9"/>
          <w:rFonts w:ascii="Arial" w:hAnsi="Arial" w:eastAsia="Times New Roman" w:cs="Arial"/>
          <w:sz w:val="24"/>
          <w:szCs w:val="24"/>
        </w:rPr>
        <w:fldChar w:fldCharType="end"/>
      </w:r>
      <w:r>
        <w:fldChar w:fldCharType="begin"/>
      </w:r>
      <w:r>
        <w:instrText xml:space="preserve"> HYPERLINK \l "_Toc106370950" </w:instrText>
      </w:r>
      <w:r>
        <w:fldChar w:fldCharType="separate"/>
      </w:r>
      <w:r>
        <w:rPr>
          <w:rStyle w:val="9"/>
          <w:rFonts w:ascii="Arial" w:hAnsi="Arial" w:eastAsia="Times New Roman" w:cs="Arial"/>
          <w:sz w:val="24"/>
          <w:szCs w:val="24"/>
        </w:rPr>
        <w:t>-Hong Kong and Macao residents who suffer personal injury in the mainland should be compensated according to the standard for urban residents of the place where the court is located</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_Toc106370950 \h </w:instrText>
      </w:r>
      <w:r>
        <w:rPr>
          <w:rFonts w:ascii="Arial" w:hAnsi="Arial" w:cs="Arial"/>
          <w:sz w:val="24"/>
          <w:szCs w:val="24"/>
        </w:rPr>
        <w:fldChar w:fldCharType="separate"/>
      </w:r>
      <w:r>
        <w:rPr>
          <w:rFonts w:ascii="Arial" w:hAnsi="Arial" w:cs="Arial"/>
          <w:sz w:val="24"/>
          <w:szCs w:val="24"/>
        </w:rPr>
        <w:t>30</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16 </w:t>
      </w:r>
      <w:r>
        <w:fldChar w:fldCharType="begin"/>
      </w:r>
      <w:r>
        <w:instrText xml:space="preserve"> HYPERLINK \l "_Toc106370951" </w:instrText>
      </w:r>
      <w:r>
        <w:fldChar w:fldCharType="separate"/>
      </w:r>
      <w:r>
        <w:rPr>
          <w:rStyle w:val="9"/>
          <w:rFonts w:ascii="Arial" w:hAnsi="Arial" w:eastAsia="Times New Roman" w:cs="Arial"/>
          <w:sz w:val="24"/>
          <w:szCs w:val="24"/>
        </w:rPr>
        <w:t>Fan *yi and Guo *mei vs. Huang *di, et al. for Liability for Personal Injury at Sea</w:t>
      </w:r>
      <w:r>
        <w:rPr>
          <w:rStyle w:val="9"/>
          <w:rFonts w:ascii="Arial" w:hAnsi="Arial" w:eastAsia="Times New Roman" w:cs="Arial"/>
          <w:sz w:val="24"/>
          <w:szCs w:val="24"/>
        </w:rPr>
        <w:fldChar w:fldCharType="end"/>
      </w:r>
      <w:r>
        <w:fldChar w:fldCharType="begin"/>
      </w:r>
      <w:r>
        <w:instrText xml:space="preserve"> HYPERLINK \l "_Toc106370952" </w:instrText>
      </w:r>
      <w:r>
        <w:fldChar w:fldCharType="separate"/>
      </w:r>
      <w:r>
        <w:rPr>
          <w:rStyle w:val="9"/>
          <w:rFonts w:ascii="Arial" w:hAnsi="Arial" w:eastAsia="Times New Roman" w:cs="Arial"/>
          <w:sz w:val="24"/>
          <w:szCs w:val="24"/>
        </w:rPr>
        <w:t>-Used the resources of smart courts and worked with other parties to resolve disputes involving Hong Kong and Macao residents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_Toc106370952 \h </w:instrText>
      </w:r>
      <w:r>
        <w:rPr>
          <w:rFonts w:ascii="Arial" w:hAnsi="Arial" w:cs="Arial"/>
          <w:sz w:val="24"/>
          <w:szCs w:val="24"/>
        </w:rPr>
        <w:fldChar w:fldCharType="separate"/>
      </w:r>
      <w:r>
        <w:rPr>
          <w:rFonts w:ascii="Arial" w:hAnsi="Arial" w:cs="Arial"/>
          <w:sz w:val="24"/>
          <w:szCs w:val="24"/>
        </w:rPr>
        <w:t>32</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17 </w:t>
      </w:r>
      <w:r>
        <w:fldChar w:fldCharType="begin"/>
      </w:r>
      <w:r>
        <w:instrText xml:space="preserve"> HYPERLINK \l "_Toc106370953" </w:instrText>
      </w:r>
      <w:r>
        <w:fldChar w:fldCharType="separate"/>
      </w:r>
      <w:r>
        <w:rPr>
          <w:rStyle w:val="9"/>
          <w:rFonts w:ascii="Arial" w:hAnsi="Arial" w:eastAsia="Times New Roman" w:cs="Arial"/>
          <w:sz w:val="24"/>
          <w:szCs w:val="24"/>
        </w:rPr>
        <w:t>WS vs. Tall and Stout, et al. for Contract Dispute</w:t>
      </w:r>
      <w:r>
        <w:rPr>
          <w:rStyle w:val="9"/>
          <w:rFonts w:ascii="Arial" w:hAnsi="Arial" w:eastAsia="Times New Roman" w:cs="Arial"/>
          <w:sz w:val="24"/>
          <w:szCs w:val="24"/>
        </w:rPr>
        <w:fldChar w:fldCharType="end"/>
      </w:r>
      <w:r>
        <w:fldChar w:fldCharType="begin"/>
      </w:r>
      <w:r>
        <w:instrText xml:space="preserve"> HYPERLINK \l "_Toc106370954" </w:instrText>
      </w:r>
      <w:r>
        <w:fldChar w:fldCharType="separate"/>
      </w:r>
      <w:r>
        <w:rPr>
          <w:rStyle w:val="9"/>
          <w:rFonts w:ascii="Arial" w:hAnsi="Arial" w:eastAsia="Times New Roman" w:cs="Arial"/>
          <w:sz w:val="24"/>
          <w:szCs w:val="24"/>
        </w:rPr>
        <w:t>-The people’s court entrusted Hong Kong mediators to apply Hong Kong mediation rules to resolve a cross-border dispute and explored the convergence of mediation rules between the two places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_Toc106370954 \h </w:instrText>
      </w:r>
      <w:r>
        <w:rPr>
          <w:rFonts w:ascii="Arial" w:hAnsi="Arial" w:cs="Arial"/>
          <w:sz w:val="24"/>
          <w:szCs w:val="24"/>
        </w:rPr>
        <w:fldChar w:fldCharType="separate"/>
      </w:r>
      <w:r>
        <w:rPr>
          <w:rFonts w:ascii="Arial" w:hAnsi="Arial" w:cs="Arial"/>
          <w:sz w:val="24"/>
          <w:szCs w:val="24"/>
        </w:rPr>
        <w:t>34</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18 </w:t>
      </w:r>
      <w:r>
        <w:fldChar w:fldCharType="begin"/>
      </w:r>
      <w:r>
        <w:instrText xml:space="preserve"> HYPERLINK \l "_Toc106370955" </w:instrText>
      </w:r>
      <w:r>
        <w:fldChar w:fldCharType="separate"/>
      </w:r>
      <w:r>
        <w:rPr>
          <w:rStyle w:val="9"/>
          <w:rFonts w:ascii="Arial" w:hAnsi="Arial" w:eastAsia="Times New Roman" w:cs="Arial"/>
          <w:sz w:val="24"/>
          <w:szCs w:val="24"/>
        </w:rPr>
        <w:t>Yuexiu Property vs. Manston, Zeng *wen, et al. for Property Contract Dispute</w:t>
      </w:r>
      <w:r>
        <w:rPr>
          <w:rStyle w:val="9"/>
          <w:rFonts w:ascii="Arial" w:hAnsi="Arial" w:eastAsia="Times New Roman" w:cs="Arial"/>
          <w:sz w:val="24"/>
          <w:szCs w:val="24"/>
        </w:rPr>
        <w:fldChar w:fldCharType="end"/>
      </w:r>
      <w:r>
        <w:fldChar w:fldCharType="begin"/>
      </w:r>
      <w:r>
        <w:instrText xml:space="preserve"> HYPERLINK \l "_Toc106370956" </w:instrText>
      </w:r>
      <w:r>
        <w:fldChar w:fldCharType="separate"/>
      </w:r>
      <w:r>
        <w:rPr>
          <w:rStyle w:val="9"/>
          <w:rFonts w:ascii="Arial" w:hAnsi="Arial" w:eastAsia="Times New Roman" w:cs="Arial"/>
          <w:sz w:val="24"/>
          <w:szCs w:val="24"/>
        </w:rPr>
        <w:t>-The people’s court entrusted a Hong Kong mediator to efficiently resolve a cross-border dispute in Hong Kong and explored ways to integrate mediation mechanisms between the two places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_Toc106370956 \h </w:instrText>
      </w:r>
      <w:r>
        <w:rPr>
          <w:rFonts w:ascii="Arial" w:hAnsi="Arial" w:cs="Arial"/>
          <w:sz w:val="24"/>
          <w:szCs w:val="24"/>
        </w:rPr>
        <w:fldChar w:fldCharType="separate"/>
      </w:r>
      <w:r>
        <w:rPr>
          <w:rFonts w:ascii="Arial" w:hAnsi="Arial" w:cs="Arial"/>
          <w:sz w:val="24"/>
          <w:szCs w:val="24"/>
        </w:rPr>
        <w:t>36</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19 </w:t>
      </w:r>
      <w:r>
        <w:fldChar w:fldCharType="begin"/>
      </w:r>
      <w:r>
        <w:instrText xml:space="preserve"> HYPERLINK \l "_Toc106370957" </w:instrText>
      </w:r>
      <w:r>
        <w:fldChar w:fldCharType="separate"/>
      </w:r>
      <w:r>
        <w:rPr>
          <w:rStyle w:val="9"/>
          <w:rFonts w:ascii="Arial" w:hAnsi="Arial" w:eastAsia="Times New Roman" w:cs="Arial"/>
          <w:sz w:val="24"/>
          <w:szCs w:val="24"/>
        </w:rPr>
        <w:t>Clear Zone Applied for Recognition of a Judgement Made by the Hong Kong Court</w:t>
      </w:r>
      <w:r>
        <w:rPr>
          <w:rStyle w:val="9"/>
          <w:rFonts w:ascii="Arial" w:hAnsi="Arial" w:eastAsia="Times New Roman" w:cs="Arial"/>
          <w:sz w:val="24"/>
          <w:szCs w:val="24"/>
        </w:rPr>
        <w:fldChar w:fldCharType="end"/>
      </w:r>
      <w:r>
        <w:fldChar w:fldCharType="begin"/>
      </w:r>
      <w:r>
        <w:instrText xml:space="preserve"> HYPERLINK \l "_Toc106370958" </w:instrText>
      </w:r>
      <w:r>
        <w:fldChar w:fldCharType="separate"/>
      </w:r>
      <w:r>
        <w:rPr>
          <w:rStyle w:val="9"/>
          <w:rFonts w:ascii="Arial" w:hAnsi="Arial" w:eastAsia="Times New Roman" w:cs="Arial"/>
          <w:sz w:val="24"/>
          <w:szCs w:val="24"/>
        </w:rPr>
        <w:t>-Recognized the exclusivity of the jurisdiction clauses of the Hong Kong court according to law and the judgement made by the Hong Kong court</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_Toc106370958 \h </w:instrText>
      </w:r>
      <w:r>
        <w:rPr>
          <w:rFonts w:ascii="Arial" w:hAnsi="Arial" w:cs="Arial"/>
          <w:sz w:val="24"/>
          <w:szCs w:val="24"/>
        </w:rPr>
        <w:fldChar w:fldCharType="separate"/>
      </w:r>
      <w:r>
        <w:rPr>
          <w:rFonts w:ascii="Arial" w:hAnsi="Arial" w:cs="Arial"/>
          <w:sz w:val="24"/>
          <w:szCs w:val="24"/>
        </w:rPr>
        <w:t>38</w:t>
      </w:r>
      <w:r>
        <w:rPr>
          <w:rFonts w:ascii="Arial" w:hAnsi="Arial" w:cs="Arial"/>
          <w:sz w:val="24"/>
          <w:szCs w:val="24"/>
        </w:rPr>
        <w:fldChar w:fldCharType="end"/>
      </w:r>
      <w:r>
        <w:rPr>
          <w:rFonts w:ascii="Arial" w:hAnsi="Arial" w:cs="Arial"/>
          <w:sz w:val="24"/>
          <w:szCs w:val="24"/>
        </w:rPr>
        <w:fldChar w:fldCharType="end"/>
      </w:r>
    </w:p>
    <w:p>
      <w:pPr>
        <w:pStyle w:val="6"/>
        <w:tabs>
          <w:tab w:val="right" w:leader="dot" w:pos="8296"/>
        </w:tabs>
        <w:rPr>
          <w:rFonts w:ascii="Arial" w:hAnsi="Arial" w:cs="Arial" w:eastAsiaTheme="minorEastAsia"/>
          <w:sz w:val="24"/>
          <w:szCs w:val="24"/>
        </w:rPr>
      </w:pPr>
      <w:r>
        <w:rPr>
          <w:rFonts w:ascii="Arial" w:hAnsi="Arial" w:eastAsia="方正小标宋简体" w:cs="Arial"/>
          <w:sz w:val="24"/>
          <w:szCs w:val="24"/>
          <w:u w:val="single"/>
        </w:rPr>
        <w:t xml:space="preserve">20 </w:t>
      </w:r>
      <w:r>
        <w:fldChar w:fldCharType="begin"/>
      </w:r>
      <w:r>
        <w:instrText xml:space="preserve"> HYPERLINK \l "_Toc106370959" </w:instrText>
      </w:r>
      <w:r>
        <w:fldChar w:fldCharType="separate"/>
      </w:r>
      <w:r>
        <w:rPr>
          <w:rStyle w:val="9"/>
          <w:rFonts w:ascii="Arial" w:hAnsi="Arial" w:eastAsia="Times New Roman" w:cs="Arial"/>
          <w:sz w:val="24"/>
          <w:szCs w:val="24"/>
        </w:rPr>
        <w:t>Essential Perfection vs. Kuang-Chi for Property Preservation in Arbitration Proceedings</w:t>
      </w:r>
      <w:r>
        <w:rPr>
          <w:rStyle w:val="9"/>
          <w:rFonts w:ascii="Arial" w:hAnsi="Arial" w:eastAsia="Times New Roman" w:cs="Arial"/>
          <w:sz w:val="24"/>
          <w:szCs w:val="24"/>
        </w:rPr>
        <w:fldChar w:fldCharType="end"/>
      </w:r>
      <w:r>
        <w:fldChar w:fldCharType="begin"/>
      </w:r>
      <w:r>
        <w:instrText xml:space="preserve"> HYPERLINK \l "_Toc106370960" </w:instrText>
      </w:r>
      <w:r>
        <w:fldChar w:fldCharType="separate"/>
      </w:r>
      <w:r>
        <w:rPr>
          <w:rStyle w:val="9"/>
          <w:rFonts w:ascii="Arial" w:hAnsi="Arial" w:eastAsia="Times New Roman" w:cs="Arial"/>
          <w:sz w:val="24"/>
          <w:szCs w:val="24"/>
        </w:rPr>
        <w:t>-Fulfilled arbitration preservation arrangements made by mainland and Hong Kong arbitration centers and explored new mechanisms for judicial assistance</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_Toc106370960 \h </w:instrText>
      </w:r>
      <w:r>
        <w:rPr>
          <w:rFonts w:ascii="Arial" w:hAnsi="Arial" w:cs="Arial"/>
          <w:sz w:val="24"/>
          <w:szCs w:val="24"/>
        </w:rPr>
        <w:fldChar w:fldCharType="separate"/>
      </w:r>
      <w:r>
        <w:rPr>
          <w:rFonts w:ascii="Arial" w:hAnsi="Arial" w:cs="Arial"/>
          <w:sz w:val="24"/>
          <w:szCs w:val="24"/>
        </w:rPr>
        <w:t>40</w:t>
      </w:r>
      <w:r>
        <w:rPr>
          <w:rFonts w:ascii="Arial" w:hAnsi="Arial" w:cs="Arial"/>
          <w:sz w:val="24"/>
          <w:szCs w:val="24"/>
        </w:rPr>
        <w:fldChar w:fldCharType="end"/>
      </w:r>
      <w:r>
        <w:rPr>
          <w:rFonts w:ascii="Arial" w:hAnsi="Arial" w:cs="Arial"/>
          <w:sz w:val="24"/>
          <w:szCs w:val="24"/>
        </w:rPr>
        <w:fldChar w:fldCharType="end"/>
      </w:r>
    </w:p>
    <w:p>
      <w:pPr>
        <w:tabs>
          <w:tab w:val="right" w:leader="dot" w:pos="8296"/>
        </w:tabs>
        <w:snapToGrid w:val="0"/>
        <w:spacing w:line="360" w:lineRule="auto"/>
        <w:rPr>
          <w:rFonts w:ascii="Arial" w:hAnsi="Arial" w:eastAsia="仿宋_GB2312" w:cs="Arial"/>
          <w:sz w:val="40"/>
          <w:szCs w:val="30"/>
        </w:rPr>
      </w:pPr>
      <w:r>
        <w:rPr>
          <w:rFonts w:ascii="Arial" w:hAnsi="Arial" w:eastAsia="方正小标宋简体" w:cs="Arial"/>
          <w:sz w:val="30"/>
          <w:szCs w:val="30"/>
          <w:u w:val="single"/>
        </w:rPr>
        <w:fldChar w:fldCharType="end"/>
      </w:r>
    </w:p>
    <w:p>
      <w:pPr>
        <w:snapToGrid w:val="0"/>
        <w:spacing w:line="360" w:lineRule="auto"/>
      </w:pPr>
    </w:p>
    <w:p>
      <w:pPr>
        <w:widowControl/>
        <w:adjustRightInd/>
        <w:jc w:val="left"/>
      </w:pPr>
      <w: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 xml:space="preserve">Case </w:t>
      </w:r>
      <w:bookmarkStart w:id="281" w:name="_GoBack"/>
      <w:bookmarkEnd w:id="281"/>
      <w:r>
        <w:rPr>
          <w:rFonts w:ascii="Arial" w:hAnsi="Arial" w:eastAsia="黑体" w:cs="Arial"/>
          <w:sz w:val="24"/>
          <w:szCs w:val="24"/>
        </w:rPr>
        <w:t>1</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0" w:name="OLE_LINK11"/>
      <w:bookmarkStart w:id="1" w:name="OLE_LINK325"/>
      <w:bookmarkStart w:id="2" w:name="_Toc106370921"/>
      <w:r>
        <w:rPr>
          <w:rFonts w:ascii="Arial" w:hAnsi="Arial" w:eastAsia="Times New Roman" w:cs="Arial"/>
          <w:sz w:val="30"/>
          <w:szCs w:val="30"/>
        </w:rPr>
        <w:t>Shenzhen Nanshan Air Raid Equipment</w:t>
      </w:r>
      <w:bookmarkEnd w:id="0"/>
      <w:r>
        <w:rPr>
          <w:rFonts w:ascii="Arial" w:hAnsi="Arial" w:eastAsia="Times New Roman" w:cs="Arial"/>
          <w:sz w:val="30"/>
          <w:szCs w:val="30"/>
        </w:rPr>
        <w:t xml:space="preserve"> vs. </w:t>
      </w:r>
      <w:bookmarkStart w:id="3" w:name="OLE_LINK12"/>
      <w:r>
        <w:rPr>
          <w:rFonts w:ascii="Arial" w:hAnsi="Arial" w:eastAsia="Times New Roman" w:cs="Arial"/>
          <w:sz w:val="30"/>
          <w:szCs w:val="30"/>
        </w:rPr>
        <w:t>Yue Wohing</w:t>
      </w:r>
      <w:bookmarkEnd w:id="3"/>
      <w:r>
        <w:rPr>
          <w:rFonts w:ascii="Arial" w:hAnsi="Arial" w:eastAsia="Times New Roman" w:cs="Arial"/>
          <w:sz w:val="30"/>
          <w:szCs w:val="30"/>
        </w:rPr>
        <w:t xml:space="preserve"> and Shenzhen Sub-branch of China Pacific Insurance for Tort Liability Dispute</w:t>
      </w:r>
      <w:bookmarkEnd w:id="1"/>
      <w:bookmarkEnd w:id="2"/>
    </w:p>
    <w:p>
      <w:pPr>
        <w:keepNext/>
        <w:keepLines/>
        <w:widowControl/>
        <w:snapToGrid w:val="0"/>
        <w:spacing w:line="360" w:lineRule="auto"/>
        <w:jc w:val="center"/>
        <w:outlineLvl w:val="0"/>
        <w:rPr>
          <w:rFonts w:ascii="Arial" w:hAnsi="Arial" w:eastAsia="Times New Roman" w:cs="Arial"/>
          <w:sz w:val="24"/>
          <w:szCs w:val="24"/>
        </w:rPr>
      </w:pPr>
      <w:bookmarkStart w:id="4" w:name="_Toc106370922"/>
      <w:r>
        <w:rPr>
          <w:rFonts w:ascii="Arial" w:hAnsi="Arial" w:eastAsia="Times New Roman" w:cs="Arial"/>
          <w:sz w:val="24"/>
          <w:szCs w:val="24"/>
        </w:rPr>
        <w:t>-</w:t>
      </w:r>
      <w:bookmarkStart w:id="5" w:name="OLE_LINK326"/>
      <w:r>
        <w:rPr>
          <w:rFonts w:ascii="Arial" w:hAnsi="Arial" w:eastAsia="Times New Roman" w:cs="Arial"/>
          <w:sz w:val="24"/>
          <w:szCs w:val="24"/>
        </w:rPr>
        <w:t xml:space="preserve">Ruled that a contestant without intentional or gross negligence in an international </w:t>
      </w:r>
      <w:bookmarkStart w:id="6" w:name="OLE_LINK6"/>
      <w:r>
        <w:rPr>
          <w:rFonts w:ascii="Arial" w:hAnsi="Arial" w:eastAsia="Times New Roman" w:cs="Arial"/>
          <w:sz w:val="24"/>
          <w:szCs w:val="24"/>
        </w:rPr>
        <w:t>regatta</w:t>
      </w:r>
      <w:bookmarkEnd w:id="6"/>
      <w:r>
        <w:rPr>
          <w:rFonts w:ascii="Arial" w:hAnsi="Arial" w:eastAsia="Times New Roman" w:cs="Arial"/>
          <w:sz w:val="24"/>
          <w:szCs w:val="24"/>
        </w:rPr>
        <w:t xml:space="preserve"> should not be liable for a collision accident and improved infringement rules of competitions</w:t>
      </w:r>
      <w:bookmarkEnd w:id="4"/>
      <w:bookmarkEnd w:id="5"/>
      <w:r>
        <w:rPr>
          <w:rFonts w:ascii="Arial" w:hAnsi="Arial" w:eastAsia="Times New Roman" w:cs="Arial"/>
          <w:sz w:val="24"/>
          <w:szCs w:val="24"/>
        </w:rPr>
        <w:t xml:space="preserve"> </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The organizing committee of the China Cup </w:t>
      </w:r>
      <w:bookmarkStart w:id="7" w:name="OLE_LINK4"/>
      <w:r>
        <w:rPr>
          <w:rFonts w:ascii="Arial" w:hAnsi="Arial" w:eastAsia="仿宋_GB2312" w:cs="Arial"/>
          <w:sz w:val="24"/>
          <w:szCs w:val="24"/>
        </w:rPr>
        <w:t xml:space="preserve">International </w:t>
      </w:r>
      <w:bookmarkStart w:id="8" w:name="OLE_LINK9"/>
      <w:r>
        <w:rPr>
          <w:rFonts w:ascii="Arial" w:hAnsi="Arial" w:eastAsia="仿宋_GB2312" w:cs="Arial"/>
          <w:sz w:val="24"/>
          <w:szCs w:val="24"/>
        </w:rPr>
        <w:t>Regatta</w:t>
      </w:r>
      <w:bookmarkEnd w:id="7"/>
      <w:r>
        <w:rPr>
          <w:rFonts w:ascii="Arial" w:hAnsi="Arial" w:eastAsia="仿宋_GB2312" w:cs="Arial"/>
          <w:sz w:val="24"/>
          <w:szCs w:val="24"/>
        </w:rPr>
        <w:t xml:space="preserve"> </w:t>
      </w:r>
      <w:bookmarkEnd w:id="8"/>
      <w:r>
        <w:rPr>
          <w:rFonts w:ascii="Arial" w:hAnsi="Arial" w:eastAsia="仿宋_GB2312" w:cs="Arial"/>
          <w:sz w:val="24"/>
          <w:szCs w:val="24"/>
        </w:rPr>
        <w:t>issued a notice on the 10</w:t>
      </w:r>
      <w:r>
        <w:rPr>
          <w:rFonts w:ascii="Arial" w:hAnsi="Arial" w:eastAsia="仿宋_GB2312" w:cs="Arial"/>
          <w:sz w:val="24"/>
          <w:szCs w:val="24"/>
          <w:vertAlign w:val="superscript"/>
        </w:rPr>
        <w:t>th</w:t>
      </w:r>
      <w:r>
        <w:rPr>
          <w:rFonts w:ascii="Arial" w:hAnsi="Arial" w:eastAsia="仿宋_GB2312" w:cs="Arial"/>
          <w:sz w:val="24"/>
          <w:szCs w:val="24"/>
        </w:rPr>
        <w:t xml:space="preserve"> China Cup International Regatta, declaring that the competition would be held in Shenzhen and Hong Kong waters and adopt the </w:t>
      </w:r>
      <w:r>
        <w:rPr>
          <w:rFonts w:ascii="Arial" w:hAnsi="Arial" w:eastAsia="仿宋_GB2312" w:cs="Arial"/>
          <w:i/>
          <w:iCs/>
          <w:sz w:val="24"/>
          <w:szCs w:val="24"/>
        </w:rPr>
        <w:t>Racing Rules of Sailing (</w:t>
      </w:r>
      <w:bookmarkStart w:id="9" w:name="OLE_LINK14"/>
      <w:r>
        <w:rPr>
          <w:rFonts w:ascii="Arial" w:hAnsi="Arial" w:eastAsia="仿宋_GB2312" w:cs="Arial"/>
          <w:i/>
          <w:iCs/>
          <w:sz w:val="24"/>
          <w:szCs w:val="24"/>
        </w:rPr>
        <w:t>RRS</w:t>
      </w:r>
      <w:bookmarkEnd w:id="9"/>
      <w:r>
        <w:rPr>
          <w:rFonts w:ascii="Arial" w:hAnsi="Arial" w:eastAsia="仿宋_GB2312" w:cs="Arial"/>
          <w:i/>
          <w:iCs/>
          <w:sz w:val="24"/>
          <w:szCs w:val="24"/>
        </w:rPr>
        <w:t>) 2013-2016 of International Sailing Federation</w:t>
      </w:r>
      <w:r>
        <w:rPr>
          <w:rFonts w:ascii="Arial" w:hAnsi="Arial" w:eastAsia="仿宋_GB2312" w:cs="Arial"/>
          <w:sz w:val="24"/>
          <w:szCs w:val="24"/>
        </w:rPr>
        <w:t xml:space="preserve">. </w:t>
      </w:r>
      <w:bookmarkStart w:id="10" w:name="OLE_LINK15"/>
      <w:r>
        <w:rPr>
          <w:rFonts w:ascii="Arial" w:hAnsi="Arial" w:eastAsia="仿宋_GB2312" w:cs="Arial"/>
          <w:sz w:val="24"/>
          <w:szCs w:val="24"/>
        </w:rPr>
        <w:t>“White Shark”</w:t>
      </w:r>
      <w:bookmarkEnd w:id="10"/>
      <w:r>
        <w:rPr>
          <w:rFonts w:ascii="Arial" w:hAnsi="Arial" w:eastAsia="仿宋_GB2312" w:cs="Arial"/>
          <w:sz w:val="24"/>
          <w:szCs w:val="24"/>
        </w:rPr>
        <w:t xml:space="preserve"> of </w:t>
      </w:r>
      <w:bookmarkStart w:id="11" w:name="OLE_LINK18"/>
      <w:r>
        <w:rPr>
          <w:rFonts w:ascii="Arial" w:hAnsi="Arial" w:eastAsia="方正小标宋简体" w:cs="Arial"/>
          <w:kern w:val="44"/>
          <w:sz w:val="24"/>
          <w:szCs w:val="24"/>
        </w:rPr>
        <w:t>Shenzhen Nanshan Air Raid Equipment</w:t>
      </w:r>
      <w:bookmarkEnd w:id="11"/>
      <w:r>
        <w:rPr>
          <w:rFonts w:ascii="Arial" w:hAnsi="Arial" w:eastAsia="仿宋_GB2312" w:cs="Arial"/>
          <w:sz w:val="24"/>
          <w:szCs w:val="24"/>
        </w:rPr>
        <w:t xml:space="preserve"> Co., Ltd. and “China Cup 24” of </w:t>
      </w:r>
      <w:r>
        <w:rPr>
          <w:rFonts w:ascii="Arial" w:hAnsi="Arial" w:eastAsia="方正小标宋简体" w:cs="Arial"/>
          <w:kern w:val="44"/>
          <w:sz w:val="24"/>
          <w:szCs w:val="24"/>
        </w:rPr>
        <w:t xml:space="preserve">Yue Wohing Laser Mould (Shenzhen) Co., Ltd. </w:t>
      </w:r>
      <w:r>
        <w:rPr>
          <w:rFonts w:ascii="Arial" w:hAnsi="Arial" w:eastAsia="仿宋_GB2312" w:cs="Arial"/>
          <w:sz w:val="24"/>
          <w:szCs w:val="24"/>
        </w:rPr>
        <w:t xml:space="preserve">signed up for the competition voluntarily. </w:t>
      </w:r>
      <w:bookmarkStart w:id="12" w:name="OLE_LINK13"/>
      <w:r>
        <w:rPr>
          <w:rFonts w:ascii="Arial" w:hAnsi="Arial" w:eastAsia="仿宋_GB2312" w:cs="Arial"/>
          <w:sz w:val="24"/>
          <w:szCs w:val="24"/>
        </w:rPr>
        <w:t>“China Cup No. 24”</w:t>
      </w:r>
      <w:bookmarkEnd w:id="12"/>
      <w:r>
        <w:rPr>
          <w:rFonts w:ascii="Arial" w:hAnsi="Arial" w:eastAsia="仿宋_GB2312" w:cs="Arial"/>
          <w:sz w:val="24"/>
          <w:szCs w:val="24"/>
        </w:rPr>
        <w:t xml:space="preserve"> was insured against third-party liability at </w:t>
      </w:r>
      <w:bookmarkStart w:id="13" w:name="OLE_LINK20"/>
      <w:r>
        <w:rPr>
          <w:rFonts w:ascii="Arial" w:hAnsi="Arial" w:eastAsia="仿宋_GB2312" w:cs="Arial"/>
          <w:sz w:val="24"/>
          <w:szCs w:val="24"/>
        </w:rPr>
        <w:t>the Shenzhen Sub-branch of China Pacific Insurance</w:t>
      </w:r>
      <w:bookmarkEnd w:id="13"/>
      <w:r>
        <w:rPr>
          <w:rFonts w:ascii="Arial" w:hAnsi="Arial" w:eastAsia="仿宋_GB2312" w:cs="Arial"/>
          <w:sz w:val="24"/>
          <w:szCs w:val="24"/>
        </w:rPr>
        <w:t xml:space="preserve"> </w:t>
      </w:r>
      <w:r>
        <w:rPr>
          <w:rFonts w:ascii="Arial" w:hAnsi="Arial" w:eastAsia="方正小标宋简体" w:cs="Arial"/>
          <w:kern w:val="44"/>
          <w:sz w:val="24"/>
          <w:szCs w:val="24"/>
        </w:rPr>
        <w:t>Co., Ltd.</w:t>
      </w:r>
      <w:r>
        <w:rPr>
          <w:rFonts w:ascii="Arial" w:hAnsi="Arial" w:eastAsia="仿宋_GB2312" w:cs="Arial"/>
          <w:sz w:val="24"/>
          <w:szCs w:val="24"/>
        </w:rPr>
        <w:t xml:space="preserve"> During the competition, the above yachts collided and were damaged to varying degrees. </w:t>
      </w:r>
      <w:r>
        <w:rPr>
          <w:rFonts w:ascii="Arial" w:hAnsi="Arial" w:eastAsia="方正小标宋简体" w:cs="Arial"/>
          <w:kern w:val="44"/>
          <w:sz w:val="24"/>
          <w:szCs w:val="24"/>
        </w:rPr>
        <w:t xml:space="preserve">Yue </w:t>
      </w:r>
      <w:bookmarkStart w:id="14" w:name="OLE_LINK19"/>
      <w:r>
        <w:rPr>
          <w:rFonts w:ascii="Arial" w:hAnsi="Arial" w:eastAsia="方正小标宋简体" w:cs="Arial"/>
          <w:kern w:val="44"/>
          <w:sz w:val="24"/>
          <w:szCs w:val="24"/>
        </w:rPr>
        <w:t xml:space="preserve">Wohing </w:t>
      </w:r>
      <w:bookmarkEnd w:id="14"/>
      <w:r>
        <w:rPr>
          <w:rFonts w:ascii="Arial" w:hAnsi="Arial" w:eastAsia="方正小标宋简体" w:cs="Arial"/>
          <w:kern w:val="44"/>
          <w:sz w:val="24"/>
          <w:szCs w:val="24"/>
        </w:rPr>
        <w:t xml:space="preserve">admitted that </w:t>
      </w:r>
      <w:r>
        <w:rPr>
          <w:rFonts w:ascii="Arial" w:hAnsi="Arial" w:eastAsia="仿宋_GB2312" w:cs="Arial"/>
          <w:sz w:val="24"/>
          <w:szCs w:val="24"/>
        </w:rPr>
        <w:t xml:space="preserve">“China Cup No. 24” had violated </w:t>
      </w:r>
      <w:bookmarkStart w:id="15" w:name="OLE_LINK16"/>
      <w:r>
        <w:rPr>
          <w:rFonts w:ascii="Arial" w:hAnsi="Arial" w:eastAsia="仿宋_GB2312" w:cs="Arial"/>
          <w:sz w:val="24"/>
          <w:szCs w:val="24"/>
        </w:rPr>
        <w:t>Article 11 of RRS</w:t>
      </w:r>
      <w:bookmarkEnd w:id="15"/>
      <w:r>
        <w:rPr>
          <w:rFonts w:ascii="Arial" w:hAnsi="Arial" w:eastAsia="仿宋_GB2312" w:cs="Arial"/>
          <w:sz w:val="24"/>
          <w:szCs w:val="24"/>
        </w:rPr>
        <w:t xml:space="preserve">. It claimed that </w:t>
      </w:r>
      <w:bookmarkStart w:id="16" w:name="OLE_LINK17"/>
      <w:r>
        <w:rPr>
          <w:rFonts w:ascii="Arial" w:hAnsi="Arial" w:eastAsia="仿宋_GB2312" w:cs="Arial"/>
          <w:sz w:val="24"/>
          <w:szCs w:val="24"/>
        </w:rPr>
        <w:t>“White Shark”</w:t>
      </w:r>
      <w:bookmarkEnd w:id="16"/>
      <w:r>
        <w:rPr>
          <w:rFonts w:ascii="Arial" w:hAnsi="Arial" w:eastAsia="仿宋_GB2312" w:cs="Arial"/>
          <w:sz w:val="24"/>
          <w:szCs w:val="24"/>
        </w:rPr>
        <w:t xml:space="preserve"> had violated Article 14 of RRS and thus should assume the primary responsibility for the accident involved in the case. As both parties failed to reach an agreement on accident liability and compensation amount, </w:t>
      </w:r>
      <w:bookmarkStart w:id="17" w:name="OLE_LINK21"/>
      <w:r>
        <w:rPr>
          <w:rFonts w:ascii="Arial" w:hAnsi="Arial" w:eastAsia="方正小标宋简体" w:cs="Arial"/>
          <w:kern w:val="44"/>
          <w:sz w:val="24"/>
          <w:szCs w:val="24"/>
        </w:rPr>
        <w:t>Shenzhen Nanshan Air Raid Equipment</w:t>
      </w:r>
      <w:bookmarkEnd w:id="17"/>
      <w:r>
        <w:rPr>
          <w:rFonts w:ascii="Arial" w:hAnsi="Arial" w:eastAsia="仿宋_GB2312" w:cs="Arial"/>
          <w:sz w:val="24"/>
          <w:szCs w:val="24"/>
        </w:rPr>
        <w:t xml:space="preserve"> filed a lawsuit, requesting Yue </w:t>
      </w:r>
      <w:bookmarkStart w:id="18" w:name="OLE_LINK22"/>
      <w:r>
        <w:rPr>
          <w:rFonts w:ascii="Arial" w:hAnsi="Arial" w:eastAsia="方正小标宋简体" w:cs="Arial"/>
          <w:kern w:val="44"/>
          <w:sz w:val="24"/>
          <w:szCs w:val="24"/>
        </w:rPr>
        <w:t xml:space="preserve">Wohing </w:t>
      </w:r>
      <w:bookmarkEnd w:id="18"/>
      <w:r>
        <w:rPr>
          <w:rFonts w:ascii="Arial" w:hAnsi="Arial" w:eastAsia="仿宋_GB2312" w:cs="Arial"/>
          <w:sz w:val="24"/>
          <w:szCs w:val="24"/>
        </w:rPr>
        <w:t xml:space="preserve">to </w:t>
      </w:r>
      <w:bookmarkStart w:id="19" w:name="OLE_LINK24"/>
      <w:r>
        <w:rPr>
          <w:rFonts w:ascii="Arial" w:hAnsi="Arial" w:eastAsia="仿宋_GB2312" w:cs="Arial"/>
          <w:sz w:val="24"/>
          <w:szCs w:val="24"/>
        </w:rPr>
        <w:t xml:space="preserve">compensate for repair costs and other losses amounting to CNY514,459 </w:t>
      </w:r>
      <w:bookmarkEnd w:id="19"/>
      <w:r>
        <w:rPr>
          <w:rFonts w:ascii="Arial" w:hAnsi="Arial" w:eastAsia="仿宋_GB2312" w:cs="Arial"/>
          <w:sz w:val="24"/>
          <w:szCs w:val="24"/>
        </w:rPr>
        <w:t xml:space="preserve">and the Shenzhen Sub-branch of </w:t>
      </w:r>
      <w:bookmarkStart w:id="20" w:name="OLE_LINK26"/>
      <w:r>
        <w:rPr>
          <w:rFonts w:ascii="Arial" w:hAnsi="Arial" w:eastAsia="仿宋_GB2312" w:cs="Arial"/>
          <w:sz w:val="24"/>
          <w:szCs w:val="24"/>
        </w:rPr>
        <w:t xml:space="preserve">China </w:t>
      </w:r>
      <w:bookmarkEnd w:id="20"/>
      <w:r>
        <w:rPr>
          <w:rFonts w:ascii="Arial" w:hAnsi="Arial" w:eastAsia="仿宋_GB2312" w:cs="Arial"/>
          <w:sz w:val="24"/>
          <w:szCs w:val="24"/>
        </w:rPr>
        <w:t xml:space="preserve">Pacific Insurance to compensate </w:t>
      </w:r>
      <w:bookmarkStart w:id="21" w:name="OLE_LINK23"/>
      <w:bookmarkStart w:id="22" w:name="OLE_LINK29"/>
      <w:r>
        <w:rPr>
          <w:rFonts w:ascii="Arial" w:hAnsi="Arial" w:eastAsia="方正小标宋简体" w:cs="Arial"/>
          <w:kern w:val="44"/>
          <w:sz w:val="24"/>
          <w:szCs w:val="24"/>
        </w:rPr>
        <w:t>Shenzhen Nanshan Air Raid Equipment</w:t>
      </w:r>
      <w:bookmarkEnd w:id="21"/>
      <w:r>
        <w:rPr>
          <w:rFonts w:ascii="Arial" w:hAnsi="Arial" w:eastAsia="仿宋_GB2312" w:cs="Arial"/>
          <w:sz w:val="24"/>
          <w:szCs w:val="24"/>
        </w:rPr>
        <w:t xml:space="preserve"> </w:t>
      </w:r>
      <w:bookmarkEnd w:id="22"/>
      <w:r>
        <w:rPr>
          <w:rFonts w:ascii="Arial" w:hAnsi="Arial" w:eastAsia="仿宋_GB2312" w:cs="Arial"/>
          <w:sz w:val="24"/>
          <w:szCs w:val="24"/>
        </w:rPr>
        <w:t xml:space="preserve">within the scope of insurance liability. </w:t>
      </w:r>
      <w:bookmarkStart w:id="23" w:name="OLE_LINK30"/>
      <w:r>
        <w:rPr>
          <w:rFonts w:ascii="Arial" w:hAnsi="Arial" w:eastAsia="仿宋_GB2312" w:cs="Arial"/>
          <w:sz w:val="24"/>
          <w:szCs w:val="24"/>
        </w:rPr>
        <w:t xml:space="preserve">Yue </w:t>
      </w:r>
      <w:r>
        <w:rPr>
          <w:rFonts w:ascii="Arial" w:hAnsi="Arial" w:eastAsia="方正小标宋简体" w:cs="Arial"/>
          <w:kern w:val="44"/>
          <w:sz w:val="24"/>
          <w:szCs w:val="24"/>
        </w:rPr>
        <w:t>Wohing</w:t>
      </w:r>
      <w:bookmarkEnd w:id="23"/>
      <w:r>
        <w:rPr>
          <w:rFonts w:ascii="Arial" w:hAnsi="Arial" w:eastAsia="方正小标宋简体" w:cs="Arial"/>
          <w:kern w:val="44"/>
          <w:sz w:val="24"/>
          <w:szCs w:val="24"/>
        </w:rPr>
        <w:t xml:space="preserve"> </w:t>
      </w:r>
      <w:r>
        <w:rPr>
          <w:rFonts w:ascii="Arial" w:hAnsi="Arial" w:eastAsia="仿宋_GB2312" w:cs="Arial"/>
          <w:sz w:val="24"/>
          <w:szCs w:val="24"/>
        </w:rPr>
        <w:t xml:space="preserve">counter-sued </w:t>
      </w:r>
      <w:r>
        <w:rPr>
          <w:rFonts w:ascii="Arial" w:hAnsi="Arial" w:eastAsia="方正小标宋简体" w:cs="Arial"/>
          <w:kern w:val="44"/>
          <w:sz w:val="24"/>
          <w:szCs w:val="24"/>
        </w:rPr>
        <w:t xml:space="preserve">Shenzhen Nanshan Air Raid Equipment, requesting Shenzhen Nanshan Air Raid Equipment to </w:t>
      </w:r>
      <w:r>
        <w:rPr>
          <w:rFonts w:ascii="Arial" w:hAnsi="Arial" w:eastAsia="仿宋_GB2312" w:cs="Arial"/>
          <w:sz w:val="24"/>
          <w:szCs w:val="24"/>
        </w:rPr>
        <w:t>compensate for repair costs and other losses amounting to CNY429,352.</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In the first-instance trial, Guangzhou Maritime Court held that the case was a dispute over the liability for damage in ship collision. Considering the degree of violations of both yachts and other circumstances, it ruled that “China Cup No. 4” and “White Shark” should respectively bear 90% and 10% of the liability for the accident and ordered both parties to compensate the other party’s repair costs and other losses according to corresponding proportions and the Shenzhen Sub-branch of China Pacific Insurance to bear the liability for compensation within the scope of insurance liability. In the second-instance trial, the High People’s Court of Guangdong Province held that the case was a dispute over tort and compensation liability caused by a collision accident in a regatta. Both parties voluntarily joined a sports event with certain risk</w:t>
      </w:r>
      <w:bookmarkStart w:id="24" w:name="OLE_LINK27"/>
      <w:r>
        <w:rPr>
          <w:rFonts w:ascii="Arial" w:hAnsi="Arial" w:eastAsia="仿宋_GB2312" w:cs="Arial"/>
          <w:sz w:val="24"/>
          <w:szCs w:val="24"/>
        </w:rPr>
        <w:t>s</w:t>
      </w:r>
      <w:bookmarkEnd w:id="24"/>
      <w:r>
        <w:rPr>
          <w:rFonts w:ascii="Arial" w:hAnsi="Arial" w:eastAsia="仿宋_GB2312" w:cs="Arial"/>
          <w:sz w:val="24"/>
          <w:szCs w:val="24"/>
        </w:rPr>
        <w:t xml:space="preserve">. Therefore, Article 1176 of the </w:t>
      </w:r>
      <w:r>
        <w:rPr>
          <w:rFonts w:ascii="Arial" w:hAnsi="Arial" w:eastAsia="仿宋_GB2312" w:cs="Arial"/>
          <w:i/>
          <w:iCs/>
          <w:sz w:val="24"/>
          <w:szCs w:val="24"/>
        </w:rPr>
        <w:t>Civil Code of the People’s Republic of China</w:t>
      </w:r>
      <w:r>
        <w:rPr>
          <w:rFonts w:ascii="Arial" w:hAnsi="Arial" w:eastAsia="仿宋_GB2312" w:cs="Arial"/>
          <w:sz w:val="24"/>
          <w:szCs w:val="24"/>
        </w:rPr>
        <w:t xml:space="preserve"> concerning the assumed risk rules should be applied to determine the liability of both parties. Violations should not be directly regarded as a tort. The yachts of both parties in this case had no intentional or gross negligence in the accident involved in this case, and neither party should request the other party to assume tort liability. Therefore, the original judgement was revoked, and the claim and counterclaim raised by </w:t>
      </w:r>
      <w:r>
        <w:rPr>
          <w:rFonts w:ascii="Arial" w:hAnsi="Arial" w:eastAsia="方正小标宋简体" w:cs="Arial"/>
          <w:kern w:val="44"/>
          <w:sz w:val="24"/>
          <w:szCs w:val="24"/>
        </w:rPr>
        <w:t>Shenzhen Nanshan Air Raid Equipment</w:t>
      </w:r>
      <w:r>
        <w:rPr>
          <w:rFonts w:ascii="Arial" w:hAnsi="Arial" w:eastAsia="仿宋_GB2312" w:cs="Arial"/>
          <w:sz w:val="24"/>
          <w:szCs w:val="24"/>
        </w:rPr>
        <w:t xml:space="preserve"> and Yue </w:t>
      </w:r>
      <w:r>
        <w:rPr>
          <w:rFonts w:ascii="Arial" w:hAnsi="Arial" w:eastAsia="方正小标宋简体" w:cs="Arial"/>
          <w:kern w:val="44"/>
          <w:sz w:val="24"/>
          <w:szCs w:val="24"/>
        </w:rPr>
        <w:t>Wohing were dismissed</w:t>
      </w:r>
      <w:r>
        <w:rPr>
          <w:rFonts w:ascii="Arial" w:hAnsi="Arial" w:eastAsia="仿宋_GB2312" w:cs="Arial"/>
          <w:sz w:val="24"/>
          <w:szCs w:val="24"/>
        </w:rPr>
        <w: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The people’s court determined the liability for damage caused by a collision accident in a regatta according to the assumed risk rules specified by the </w:t>
      </w:r>
      <w:r>
        <w:rPr>
          <w:rFonts w:ascii="Arial" w:hAnsi="Arial" w:eastAsia="仿宋_GB2312" w:cs="Arial"/>
          <w:i/>
          <w:iCs/>
          <w:sz w:val="24"/>
          <w:szCs w:val="24"/>
        </w:rPr>
        <w:t>Civil Code</w:t>
      </w:r>
      <w:r>
        <w:rPr>
          <w:rFonts w:ascii="Arial" w:hAnsi="Arial" w:eastAsia="仿宋_GB2312" w:cs="Arial"/>
          <w:sz w:val="24"/>
          <w:szCs w:val="24"/>
        </w:rPr>
        <w:t xml:space="preserve"> and clarified that the violation of competition rules did not constitute a civil tort if the person causing the collision had no intention or gross negligence. This provides a legal guarantee for international regattas.</w:t>
      </w:r>
    </w:p>
    <w:p>
      <w:pPr>
        <w:widowControl/>
        <w:snapToGrid w:val="0"/>
        <w:spacing w:line="360" w:lineRule="auto"/>
        <w:rPr>
          <w:rFonts w:ascii="Arial" w:hAnsi="Arial" w:eastAsia="黑体" w:cs="Arial"/>
          <w:sz w:val="24"/>
          <w:szCs w:val="24"/>
        </w:rPr>
      </w:pPr>
      <w:r>
        <w:rPr>
          <w:rFonts w:ascii="Arial" w:hAnsi="Arial" w:eastAsia="方正小标宋简体" w:cs="Arial"/>
          <w:sz w:val="24"/>
          <w:szCs w:val="24"/>
        </w:rPr>
        <w:br w:type="page"/>
      </w:r>
      <w:r>
        <w:rPr>
          <w:rFonts w:ascii="Arial" w:hAnsi="Arial" w:eastAsia="黑体" w:cs="Arial"/>
          <w:sz w:val="24"/>
          <w:szCs w:val="24"/>
        </w:rPr>
        <w:t>Case 2</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5" w:name="_Toc106370923"/>
      <w:bookmarkStart w:id="26" w:name="OLE_LINK328"/>
      <w:r>
        <w:rPr>
          <w:rFonts w:ascii="Arial" w:hAnsi="Arial" w:eastAsia="Times New Roman" w:cs="Arial"/>
          <w:sz w:val="30"/>
          <w:szCs w:val="30"/>
        </w:rPr>
        <w:t xml:space="preserve">Lan * vs. </w:t>
      </w:r>
      <w:bookmarkStart w:id="27" w:name="OLE_LINK35"/>
      <w:r>
        <w:rPr>
          <w:rFonts w:ascii="Arial" w:hAnsi="Arial" w:eastAsia="Times New Roman" w:cs="Arial"/>
          <w:sz w:val="30"/>
          <w:szCs w:val="30"/>
        </w:rPr>
        <w:t>Marco</w:t>
      </w:r>
      <w:bookmarkEnd w:id="27"/>
      <w:r>
        <w:rPr>
          <w:rFonts w:ascii="Arial" w:hAnsi="Arial" w:eastAsia="Times New Roman" w:cs="Arial"/>
          <w:sz w:val="30"/>
          <w:szCs w:val="30"/>
        </w:rPr>
        <w:t xml:space="preserve"> for Company-related Dispute</w:t>
      </w:r>
      <w:bookmarkEnd w:id="25"/>
      <w:bookmarkEnd w:id="26"/>
      <w:r>
        <w:rPr>
          <w:rFonts w:ascii="Arial" w:hAnsi="Arial" w:eastAsia="Times New Roman" w:cs="Arial"/>
          <w:sz w:val="30"/>
          <w:szCs w:val="30"/>
        </w:rPr>
        <w:t xml:space="preserve"> </w:t>
      </w:r>
    </w:p>
    <w:p>
      <w:pPr>
        <w:keepNext/>
        <w:keepLines/>
        <w:widowControl/>
        <w:snapToGrid w:val="0"/>
        <w:spacing w:line="360" w:lineRule="auto"/>
        <w:jc w:val="center"/>
        <w:outlineLvl w:val="0"/>
        <w:rPr>
          <w:rFonts w:ascii="Arial" w:hAnsi="Arial" w:eastAsia="Times New Roman" w:cs="Arial"/>
          <w:sz w:val="24"/>
          <w:szCs w:val="24"/>
        </w:rPr>
      </w:pPr>
      <w:bookmarkStart w:id="28" w:name="OLE_LINK329"/>
      <w:bookmarkStart w:id="29" w:name="_Toc106370924"/>
      <w:r>
        <w:rPr>
          <w:rFonts w:ascii="Arial" w:hAnsi="Arial" w:eastAsia="Times New Roman" w:cs="Arial"/>
          <w:sz w:val="24"/>
          <w:szCs w:val="24"/>
        </w:rPr>
        <w:t>-Protected the right to know of directors of Hong Kong companies under the Hong Kong law and standardized corporate governance</w:t>
      </w:r>
      <w:bookmarkEnd w:id="28"/>
      <w:bookmarkEnd w:id="29"/>
    </w:p>
    <w:p>
      <w:pPr>
        <w:snapToGrid w:val="0"/>
        <w:spacing w:line="360" w:lineRule="auto"/>
        <w:ind w:firstLine="480" w:firstLineChars="200"/>
        <w:rPr>
          <w:rFonts w:ascii="Arial" w:hAnsi="Arial" w:eastAsia="仿宋_GB2312" w:cs="Arial"/>
          <w:snapToGrid w:val="0"/>
          <w:kern w:val="0"/>
          <w:sz w:val="24"/>
          <w:szCs w:val="24"/>
        </w:rPr>
      </w:pPr>
    </w:p>
    <w:p>
      <w:pPr>
        <w:widowControl/>
        <w:snapToGrid w:val="0"/>
        <w:spacing w:line="360" w:lineRule="auto"/>
        <w:ind w:firstLine="480" w:firstLineChars="200"/>
        <w:rPr>
          <w:rFonts w:ascii="Arial" w:hAnsi="Arial" w:eastAsia="黑体" w:cs="Arial"/>
          <w:sz w:val="24"/>
          <w:szCs w:val="24"/>
        </w:rPr>
      </w:pPr>
      <w:bookmarkStart w:id="30" w:name="OLE_LINK32"/>
      <w:r>
        <w:rPr>
          <w:rFonts w:ascii="Arial" w:hAnsi="Arial" w:eastAsia="黑体" w:cs="Arial"/>
          <w:sz w:val="24"/>
          <w:szCs w:val="24"/>
        </w:rPr>
        <w:t>Case Introduction</w:t>
      </w:r>
      <w:bookmarkEnd w:id="30"/>
    </w:p>
    <w:p>
      <w:pPr>
        <w:widowControl/>
        <w:snapToGrid w:val="0"/>
        <w:spacing w:line="360" w:lineRule="auto"/>
        <w:ind w:firstLine="480" w:firstLineChars="200"/>
        <w:rPr>
          <w:rFonts w:ascii="Arial" w:hAnsi="Arial" w:eastAsia="仿宋_GB2312" w:cs="Arial"/>
          <w:sz w:val="24"/>
          <w:szCs w:val="24"/>
        </w:rPr>
      </w:pPr>
      <w:bookmarkStart w:id="31" w:name="OLE_LINK36"/>
      <w:r>
        <w:rPr>
          <w:rFonts w:ascii="Arial" w:hAnsi="Arial" w:eastAsia="方正小标宋简体" w:cs="Arial"/>
          <w:kern w:val="44"/>
          <w:sz w:val="24"/>
          <w:szCs w:val="24"/>
        </w:rPr>
        <w:t xml:space="preserve">Marco </w:t>
      </w:r>
      <w:bookmarkEnd w:id="31"/>
      <w:r>
        <w:rPr>
          <w:rFonts w:ascii="Arial" w:hAnsi="Arial" w:eastAsia="方正小标宋简体" w:cs="Arial"/>
          <w:kern w:val="44"/>
          <w:sz w:val="24"/>
          <w:szCs w:val="24"/>
        </w:rPr>
        <w:t xml:space="preserve">HK Holdings Limited </w:t>
      </w:r>
      <w:r>
        <w:rPr>
          <w:rFonts w:ascii="Arial" w:hAnsi="Arial" w:eastAsia="仿宋_GB2312" w:cs="Arial"/>
          <w:sz w:val="24"/>
          <w:szCs w:val="24"/>
        </w:rPr>
        <w:t xml:space="preserve">was a company incorporated in Hong Kong. According to the copy of </w:t>
      </w:r>
      <w:bookmarkStart w:id="32" w:name="OLE_LINK38"/>
      <w:bookmarkStart w:id="33" w:name="OLE_LINK42"/>
      <w:r>
        <w:rPr>
          <w:rFonts w:ascii="Arial" w:hAnsi="Arial" w:eastAsia="方正小标宋简体" w:cs="Arial"/>
          <w:kern w:val="44"/>
          <w:sz w:val="24"/>
          <w:szCs w:val="24"/>
        </w:rPr>
        <w:t>Marco</w:t>
      </w:r>
      <w:bookmarkEnd w:id="32"/>
      <w:r>
        <w:rPr>
          <w:rFonts w:ascii="Arial" w:hAnsi="Arial" w:eastAsia="方正小标宋简体" w:cs="Arial"/>
          <w:kern w:val="44"/>
          <w:sz w:val="24"/>
          <w:szCs w:val="24"/>
        </w:rPr>
        <w:t xml:space="preserve">’s </w:t>
      </w:r>
      <w:bookmarkEnd w:id="33"/>
      <w:r>
        <w:rPr>
          <w:rFonts w:ascii="Arial" w:hAnsi="Arial" w:eastAsia="仿宋_GB2312" w:cs="Arial"/>
          <w:sz w:val="24"/>
          <w:szCs w:val="24"/>
        </w:rPr>
        <w:t xml:space="preserve">annual returns dated December 31, 1992 and January 7, 2016, </w:t>
      </w:r>
      <w:r>
        <w:rPr>
          <w:rFonts w:ascii="Arial" w:hAnsi="Arial" w:eastAsia="方正小标宋简体" w:cs="Arial"/>
          <w:kern w:val="44"/>
          <w:sz w:val="24"/>
          <w:szCs w:val="24"/>
        </w:rPr>
        <w:t xml:space="preserve">Marco totally </w:t>
      </w:r>
      <w:r>
        <w:rPr>
          <w:rFonts w:ascii="Arial" w:hAnsi="Arial" w:eastAsia="仿宋_GB2312" w:cs="Arial"/>
          <w:sz w:val="24"/>
          <w:szCs w:val="24"/>
        </w:rPr>
        <w:t xml:space="preserve">issued eight common shares, and its shareholders Chen *hui (陈某辉), </w:t>
      </w:r>
      <w:bookmarkStart w:id="34" w:name="OLE_LINK47"/>
      <w:bookmarkStart w:id="35" w:name="OLE_LINK44"/>
      <w:r>
        <w:rPr>
          <w:rFonts w:ascii="Arial" w:hAnsi="Arial" w:eastAsia="仿宋_GB2312" w:cs="Arial"/>
          <w:sz w:val="24"/>
          <w:szCs w:val="24"/>
        </w:rPr>
        <w:t>Lan *</w:t>
      </w:r>
      <w:bookmarkEnd w:id="34"/>
      <w:r>
        <w:rPr>
          <w:rFonts w:ascii="Arial" w:hAnsi="Arial" w:eastAsia="仿宋_GB2312" w:cs="Arial"/>
          <w:sz w:val="24"/>
          <w:szCs w:val="24"/>
        </w:rPr>
        <w:t xml:space="preserve"> (蓝某), Lan *qiang </w:t>
      </w:r>
      <w:bookmarkEnd w:id="35"/>
      <w:r>
        <w:rPr>
          <w:rFonts w:ascii="Arial" w:hAnsi="Arial" w:eastAsia="仿宋_GB2312" w:cs="Arial"/>
          <w:sz w:val="24"/>
          <w:szCs w:val="24"/>
        </w:rPr>
        <w:t xml:space="preserve">(蓝某强) and </w:t>
      </w:r>
      <w:bookmarkStart w:id="36" w:name="OLE_LINK43"/>
      <w:r>
        <w:rPr>
          <w:rFonts w:ascii="Arial" w:hAnsi="Arial" w:eastAsia="仿宋_GB2312" w:cs="Arial"/>
          <w:sz w:val="24"/>
          <w:szCs w:val="24"/>
        </w:rPr>
        <w:t>Lan *wen</w:t>
      </w:r>
      <w:bookmarkEnd w:id="36"/>
      <w:r>
        <w:rPr>
          <w:rFonts w:ascii="Arial" w:hAnsi="Arial" w:eastAsia="仿宋_GB2312" w:cs="Arial"/>
          <w:sz w:val="24"/>
          <w:szCs w:val="24"/>
        </w:rPr>
        <w:t xml:space="preserve"> (蓝某文) each held two shares. According to </w:t>
      </w:r>
      <w:r>
        <w:rPr>
          <w:rFonts w:ascii="Arial" w:hAnsi="Arial" w:eastAsia="方正小标宋简体" w:cs="Arial"/>
          <w:kern w:val="44"/>
          <w:sz w:val="24"/>
          <w:szCs w:val="24"/>
        </w:rPr>
        <w:t xml:space="preserve">Marco’s </w:t>
      </w:r>
      <w:bookmarkStart w:id="37" w:name="OLE_LINK48"/>
      <w:r>
        <w:rPr>
          <w:rFonts w:ascii="Arial" w:hAnsi="Arial" w:eastAsia="方正小标宋简体" w:cs="Arial"/>
          <w:kern w:val="44"/>
          <w:sz w:val="24"/>
          <w:szCs w:val="24"/>
        </w:rPr>
        <w:t xml:space="preserve">shareholders’ resolution </w:t>
      </w:r>
      <w:r>
        <w:rPr>
          <w:rFonts w:ascii="Arial" w:hAnsi="Arial" w:eastAsia="仿宋_GB2312" w:cs="Arial"/>
          <w:sz w:val="24"/>
          <w:szCs w:val="24"/>
        </w:rPr>
        <w:t>dated December 12, 2017</w:t>
      </w:r>
      <w:bookmarkEnd w:id="37"/>
      <w:r>
        <w:rPr>
          <w:rFonts w:ascii="Arial" w:hAnsi="Arial" w:eastAsia="仿宋_GB2312" w:cs="Arial"/>
          <w:sz w:val="24"/>
          <w:szCs w:val="24"/>
        </w:rPr>
        <w:t xml:space="preserve">, the shareholding certificate it issued on March 8, 2007 was invalid and the shareholding of the company was subject to the register of shareholders. Lan *wen, Lan *qiang and Lan *fen (蓝某芬) signed the resolution. </w:t>
      </w:r>
      <w:bookmarkStart w:id="38" w:name="OLE_LINK52"/>
      <w:r>
        <w:rPr>
          <w:rFonts w:ascii="Arial" w:hAnsi="Arial" w:eastAsia="仿宋_GB2312" w:cs="Arial"/>
          <w:sz w:val="24"/>
          <w:szCs w:val="24"/>
        </w:rPr>
        <w:t>Lan *</w:t>
      </w:r>
      <w:bookmarkEnd w:id="38"/>
      <w:r>
        <w:rPr>
          <w:rFonts w:ascii="Arial" w:hAnsi="Arial" w:eastAsia="仿宋_GB2312" w:cs="Arial"/>
          <w:sz w:val="24"/>
          <w:szCs w:val="24"/>
        </w:rPr>
        <w:t xml:space="preserve"> filed a lawsuit, requesting the court to rule </w:t>
      </w:r>
      <w:bookmarkStart w:id="39" w:name="OLE_LINK49"/>
      <w:r>
        <w:rPr>
          <w:rFonts w:ascii="Arial" w:hAnsi="Arial" w:eastAsia="仿宋_GB2312" w:cs="Arial"/>
          <w:sz w:val="24"/>
          <w:szCs w:val="24"/>
        </w:rPr>
        <w:t>Marco</w:t>
      </w:r>
      <w:bookmarkEnd w:id="39"/>
      <w:r>
        <w:rPr>
          <w:rFonts w:ascii="Arial" w:hAnsi="Arial" w:eastAsia="仿宋_GB2312" w:cs="Arial"/>
          <w:sz w:val="24"/>
          <w:szCs w:val="24"/>
        </w:rPr>
        <w:t xml:space="preserve">’s </w:t>
      </w:r>
      <w:r>
        <w:rPr>
          <w:rFonts w:ascii="Arial" w:hAnsi="Arial" w:eastAsia="方正小标宋简体" w:cs="Arial"/>
          <w:kern w:val="44"/>
          <w:sz w:val="24"/>
          <w:szCs w:val="24"/>
        </w:rPr>
        <w:t xml:space="preserve">shareholders’ resolution </w:t>
      </w:r>
      <w:r>
        <w:rPr>
          <w:rFonts w:ascii="Arial" w:hAnsi="Arial" w:eastAsia="仿宋_GB2312" w:cs="Arial"/>
          <w:sz w:val="24"/>
          <w:szCs w:val="24"/>
        </w:rPr>
        <w:t>dated December 12, 2017 invalid and to order Marco to provide accounting records, return the real estate ownership certificate of the company’s real estate and pay the rental income from leasing the real estate.</w:t>
      </w:r>
    </w:p>
    <w:p>
      <w:pPr>
        <w:widowControl/>
        <w:snapToGrid w:val="0"/>
        <w:spacing w:line="360" w:lineRule="auto"/>
        <w:ind w:firstLine="480" w:firstLineChars="200"/>
        <w:rPr>
          <w:rFonts w:ascii="Arial" w:hAnsi="Arial" w:eastAsia="黑体" w:cs="Arial"/>
          <w:sz w:val="24"/>
          <w:szCs w:val="24"/>
        </w:rPr>
      </w:pPr>
      <w:bookmarkStart w:id="40" w:name="OLE_LINK34"/>
      <w:r>
        <w:rPr>
          <w:rFonts w:ascii="Arial" w:hAnsi="Arial" w:eastAsia="黑体" w:cs="Arial"/>
          <w:sz w:val="24"/>
          <w:szCs w:val="24"/>
        </w:rPr>
        <w:t>Judgement</w:t>
      </w:r>
      <w:bookmarkEnd w:id="40"/>
      <w:r>
        <w:rPr>
          <w:rFonts w:ascii="Arial" w:hAnsi="Arial" w:eastAsia="黑体" w:cs="Arial"/>
          <w:sz w:val="24"/>
          <w:szCs w:val="24"/>
        </w:rPr>
        <w:t xml:space="preserve"> </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Yunfu (云浮) Intermediate People’s Court dismissed the claims raised by </w:t>
      </w:r>
      <w:bookmarkStart w:id="41" w:name="OLE_LINK53"/>
      <w:r>
        <w:rPr>
          <w:rFonts w:ascii="Arial" w:hAnsi="Arial" w:eastAsia="仿宋_GB2312" w:cs="Arial"/>
          <w:sz w:val="24"/>
          <w:szCs w:val="24"/>
        </w:rPr>
        <w:t>Lan *</w:t>
      </w:r>
      <w:bookmarkEnd w:id="41"/>
      <w:r>
        <w:rPr>
          <w:rFonts w:ascii="Arial" w:hAnsi="Arial" w:eastAsia="仿宋_GB2312" w:cs="Arial"/>
          <w:sz w:val="24"/>
          <w:szCs w:val="24"/>
        </w:rPr>
        <w:t>. In the second-instance trial,</w:t>
      </w:r>
      <w:bookmarkStart w:id="42" w:name="OLE_LINK55"/>
      <w:r>
        <w:rPr>
          <w:rFonts w:ascii="Arial" w:hAnsi="Arial" w:eastAsia="仿宋_GB2312" w:cs="Arial"/>
          <w:sz w:val="24"/>
          <w:szCs w:val="24"/>
        </w:rPr>
        <w:t xml:space="preserve"> the High People’s Court of Guangdong Province</w:t>
      </w:r>
      <w:bookmarkEnd w:id="42"/>
      <w:r>
        <w:rPr>
          <w:rFonts w:ascii="Arial" w:hAnsi="Arial" w:eastAsia="仿宋_GB2312" w:cs="Arial"/>
          <w:sz w:val="24"/>
          <w:szCs w:val="24"/>
        </w:rPr>
        <w:t xml:space="preserve"> held that Marco’s shareholders’ resolution dated December 12, 2017 was signed by three shareholders who held 75% of its shares and 75% of its directors, which met the stipulation of the Hong Kong law that a company’s special resolution should be approved by at least 75% approval votes. And there was no violation of the company’s articles of association or relevant legal provisions to render the resolution invalid. According to the Hong Kong law, a company should provide accounting records free of charge to a director upon request. As </w:t>
      </w:r>
      <w:bookmarkStart w:id="43" w:name="OLE_LINK54"/>
      <w:r>
        <w:rPr>
          <w:rFonts w:ascii="Arial" w:hAnsi="Arial" w:eastAsia="仿宋_GB2312" w:cs="Arial"/>
          <w:sz w:val="24"/>
          <w:szCs w:val="24"/>
        </w:rPr>
        <w:t xml:space="preserve">Marco’s </w:t>
      </w:r>
      <w:bookmarkEnd w:id="43"/>
      <w:r>
        <w:rPr>
          <w:rFonts w:ascii="Arial" w:hAnsi="Arial" w:eastAsia="仿宋_GB2312" w:cs="Arial"/>
          <w:sz w:val="24"/>
          <w:szCs w:val="24"/>
        </w:rPr>
        <w:t xml:space="preserve">director, </w:t>
      </w:r>
      <w:bookmarkStart w:id="44" w:name="OLE_LINK56"/>
      <w:r>
        <w:rPr>
          <w:rFonts w:ascii="Arial" w:hAnsi="Arial" w:eastAsia="仿宋_GB2312" w:cs="Arial"/>
          <w:sz w:val="24"/>
          <w:szCs w:val="24"/>
        </w:rPr>
        <w:t>Lan *</w:t>
      </w:r>
      <w:bookmarkEnd w:id="44"/>
      <w:r>
        <w:rPr>
          <w:rFonts w:ascii="Arial" w:hAnsi="Arial" w:eastAsia="仿宋_GB2312" w:cs="Arial"/>
          <w:sz w:val="24"/>
          <w:szCs w:val="24"/>
        </w:rPr>
        <w:t xml:space="preserve"> had the right to consult Marco’s accounting records. Therefore, </w:t>
      </w:r>
      <w:bookmarkStart w:id="45" w:name="OLE_LINK72"/>
      <w:r>
        <w:rPr>
          <w:rFonts w:ascii="Arial" w:hAnsi="Arial" w:eastAsia="仿宋_GB2312" w:cs="Arial"/>
          <w:sz w:val="24"/>
          <w:szCs w:val="24"/>
        </w:rPr>
        <w:t>the High</w:t>
      </w:r>
      <w:r>
        <w:rPr>
          <w:rFonts w:hint="eastAsia" w:ascii="Arial" w:hAnsi="Arial" w:eastAsia="仿宋_GB2312" w:cs="Arial"/>
          <w:sz w:val="24"/>
          <w:szCs w:val="24"/>
        </w:rPr>
        <w:t xml:space="preserve"> </w:t>
      </w:r>
      <w:r>
        <w:rPr>
          <w:rFonts w:ascii="Arial" w:hAnsi="Arial" w:eastAsia="仿宋_GB2312" w:cs="Arial"/>
          <w:sz w:val="24"/>
          <w:szCs w:val="24"/>
        </w:rPr>
        <w:t>People’s Court of Guangdong Province amended the first-instance judgement and ruled that</w:t>
      </w:r>
      <w:bookmarkEnd w:id="45"/>
      <w:r>
        <w:rPr>
          <w:rFonts w:ascii="Arial" w:hAnsi="Arial" w:eastAsia="仿宋_GB2312" w:cs="Arial"/>
          <w:sz w:val="24"/>
          <w:szCs w:val="24"/>
        </w:rPr>
        <w:t xml:space="preserve"> Marco should provide a copy of its accounting records to Lan * and dismissed other claims raised by Lan *.</w:t>
      </w:r>
    </w:p>
    <w:p>
      <w:pPr>
        <w:widowControl/>
        <w:snapToGrid w:val="0"/>
        <w:spacing w:line="360" w:lineRule="auto"/>
        <w:ind w:firstLine="480" w:firstLineChars="200"/>
        <w:rPr>
          <w:rFonts w:ascii="Arial" w:hAnsi="Arial" w:eastAsia="黑体" w:cs="Arial"/>
          <w:sz w:val="24"/>
          <w:szCs w:val="24"/>
        </w:rPr>
      </w:pPr>
      <w:bookmarkStart w:id="46" w:name="OLE_LINK33"/>
      <w:r>
        <w:rPr>
          <w:rFonts w:ascii="Arial" w:hAnsi="Arial" w:eastAsia="黑体" w:cs="Arial"/>
          <w:sz w:val="24"/>
          <w:szCs w:val="24"/>
        </w:rPr>
        <w:t>Significance</w:t>
      </w:r>
      <w:bookmarkEnd w:id="46"/>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The people’s court determined the validity of a shareholder’s resolution according to the laws of the place where the company was incorporated, i.e., the Hong Kong law. It supported the director’s request to consult the company’s accounting records and protected the director’s right to know according to the Hong Kong law.</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r>
        <w:rPr>
          <w:rFonts w:ascii="Arial" w:hAnsi="Arial" w:eastAsia="黑体" w:cs="Arial"/>
          <w:sz w:val="24"/>
          <w:szCs w:val="24"/>
        </w:rPr>
        <w:t>Case 3</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47" w:name="OLE_LINK330"/>
      <w:bookmarkStart w:id="48" w:name="_Toc106370925"/>
      <w:r>
        <w:rPr>
          <w:rFonts w:ascii="Arial" w:hAnsi="Arial" w:eastAsia="Times New Roman" w:cs="Arial"/>
          <w:sz w:val="30"/>
          <w:szCs w:val="30"/>
        </w:rPr>
        <w:t xml:space="preserve">GF Xinde Investment vs. </w:t>
      </w:r>
      <w:bookmarkStart w:id="49" w:name="OLE_LINK59"/>
      <w:r>
        <w:rPr>
          <w:rFonts w:ascii="Arial" w:hAnsi="Arial" w:eastAsia="Times New Roman" w:cs="Arial"/>
          <w:sz w:val="30"/>
          <w:szCs w:val="30"/>
        </w:rPr>
        <w:t>Rich Leader</w:t>
      </w:r>
      <w:bookmarkEnd w:id="49"/>
      <w:r>
        <w:rPr>
          <w:rFonts w:ascii="Arial" w:hAnsi="Arial" w:eastAsia="Times New Roman" w:cs="Arial"/>
          <w:sz w:val="30"/>
          <w:szCs w:val="30"/>
        </w:rPr>
        <w:t>, et al. for Company-related Dispute</w:t>
      </w:r>
      <w:bookmarkEnd w:id="47"/>
      <w:bookmarkEnd w:id="48"/>
    </w:p>
    <w:p>
      <w:pPr>
        <w:keepNext/>
        <w:keepLines/>
        <w:widowControl/>
        <w:snapToGrid w:val="0"/>
        <w:spacing w:line="360" w:lineRule="auto"/>
        <w:jc w:val="center"/>
        <w:outlineLvl w:val="0"/>
        <w:rPr>
          <w:rFonts w:ascii="Arial" w:hAnsi="Arial" w:eastAsia="Times New Roman" w:cs="Arial"/>
          <w:sz w:val="24"/>
          <w:szCs w:val="24"/>
        </w:rPr>
      </w:pPr>
      <w:bookmarkStart w:id="50" w:name="_Toc106370926"/>
      <w:r>
        <w:rPr>
          <w:rFonts w:ascii="Arial" w:hAnsi="Arial" w:eastAsia="Times New Roman" w:cs="Arial"/>
          <w:sz w:val="24"/>
          <w:szCs w:val="24"/>
        </w:rPr>
        <w:t>-</w:t>
      </w:r>
      <w:bookmarkStart w:id="51" w:name="OLE_LINK331"/>
      <w:r>
        <w:rPr>
          <w:rFonts w:ascii="Arial" w:hAnsi="Arial" w:eastAsia="Times New Roman" w:cs="Arial"/>
          <w:sz w:val="24"/>
          <w:szCs w:val="24"/>
        </w:rPr>
        <w:t>Properly fulfilled cross-border gambling valuation adjustment mechanisms and protected the legitimate rights and interests of both investors and financiers</w:t>
      </w:r>
      <w:bookmarkEnd w:id="50"/>
      <w:bookmarkEnd w:id="51"/>
    </w:p>
    <w:p>
      <w:pPr>
        <w:snapToGrid w:val="0"/>
        <w:spacing w:line="360" w:lineRule="auto"/>
        <w:ind w:firstLine="480" w:firstLineChars="200"/>
        <w:rPr>
          <w:rFonts w:ascii="Arial" w:hAnsi="Arial" w:eastAsia="仿宋_GB2312" w:cs="Arial"/>
          <w:snapToGrid w:val="0"/>
          <w:kern w:val="0"/>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2010, GF Xinde Investment Management Co., Ltd. signed an agreement with </w:t>
      </w:r>
      <w:bookmarkStart w:id="52" w:name="OLE_LINK60"/>
      <w:r>
        <w:rPr>
          <w:rFonts w:ascii="Arial" w:hAnsi="Arial" w:eastAsia="方正小标宋简体" w:cs="Arial"/>
          <w:kern w:val="44"/>
          <w:sz w:val="24"/>
          <w:szCs w:val="24"/>
        </w:rPr>
        <w:t>Rich Leader</w:t>
      </w:r>
      <w:bookmarkEnd w:id="52"/>
      <w:r>
        <w:rPr>
          <w:rFonts w:ascii="Arial" w:hAnsi="Arial" w:eastAsia="方正小标宋简体" w:cs="Arial"/>
          <w:kern w:val="44"/>
          <w:sz w:val="24"/>
          <w:szCs w:val="24"/>
        </w:rPr>
        <w:t xml:space="preserve"> Technology Development Limited (a </w:t>
      </w:r>
      <w:r>
        <w:rPr>
          <w:rFonts w:ascii="Arial" w:hAnsi="Arial" w:eastAsia="仿宋_GB2312" w:cs="Arial"/>
          <w:sz w:val="24"/>
          <w:szCs w:val="24"/>
        </w:rPr>
        <w:t xml:space="preserve">Hong Kong </w:t>
      </w:r>
      <w:bookmarkStart w:id="53" w:name="OLE_LINK320"/>
      <w:r>
        <w:rPr>
          <w:rFonts w:ascii="Arial" w:hAnsi="Arial" w:eastAsia="仿宋_GB2312" w:cs="Arial"/>
          <w:sz w:val="24"/>
          <w:szCs w:val="24"/>
        </w:rPr>
        <w:t>company</w:t>
      </w:r>
      <w:bookmarkEnd w:id="53"/>
      <w:r>
        <w:rPr>
          <w:rFonts w:ascii="Arial" w:hAnsi="Arial" w:eastAsia="仿宋_GB2312" w:cs="Arial"/>
          <w:sz w:val="24"/>
          <w:szCs w:val="24"/>
        </w:rPr>
        <w:t xml:space="preserve">), Profitmore Development Limited (a foreign company), et al., agreeing that GF Xinde should invest CNY12.5 million to increase the capital of the target company; when the target company’s actual net profit in 2012 was lower than the predicted net profit CNY35 million, </w:t>
      </w:r>
      <w:r>
        <w:rPr>
          <w:rFonts w:ascii="Arial" w:hAnsi="Arial" w:eastAsia="方正小标宋简体" w:cs="Arial"/>
          <w:kern w:val="44"/>
          <w:sz w:val="24"/>
          <w:szCs w:val="24"/>
        </w:rPr>
        <w:t>Rich Leader</w:t>
      </w:r>
      <w:r>
        <w:rPr>
          <w:rFonts w:ascii="Arial" w:hAnsi="Arial" w:eastAsia="仿宋_GB2312" w:cs="Arial"/>
          <w:sz w:val="24"/>
          <w:szCs w:val="24"/>
        </w:rPr>
        <w:t xml:space="preserve"> and Profitmore should pay performance compensation according to the difference between the predicted net profit and the actual net profit and GF Xinde’s shareholding ratio; if the actual net profit was lower than 80% of the predicted net profit CNY35 million, </w:t>
      </w:r>
      <w:bookmarkStart w:id="54" w:name="OLE_LINK61"/>
      <w:r>
        <w:rPr>
          <w:rFonts w:ascii="Arial" w:hAnsi="Arial" w:eastAsia="仿宋_GB2312" w:cs="Arial"/>
          <w:sz w:val="24"/>
          <w:szCs w:val="24"/>
        </w:rPr>
        <w:t>GF Xinde</w:t>
      </w:r>
      <w:bookmarkEnd w:id="54"/>
      <w:r>
        <w:rPr>
          <w:rFonts w:ascii="Arial" w:hAnsi="Arial" w:eastAsia="仿宋_GB2312" w:cs="Arial"/>
          <w:sz w:val="24"/>
          <w:szCs w:val="24"/>
        </w:rPr>
        <w:t xml:space="preserve"> should have the right to require </w:t>
      </w:r>
      <w:bookmarkStart w:id="55" w:name="OLE_LINK62"/>
      <w:r>
        <w:rPr>
          <w:rFonts w:ascii="Arial" w:hAnsi="Arial" w:eastAsia="仿宋_GB2312" w:cs="Arial"/>
          <w:sz w:val="24"/>
          <w:szCs w:val="24"/>
        </w:rPr>
        <w:t>Rich Leader and Profitmore</w:t>
      </w:r>
      <w:bookmarkEnd w:id="55"/>
      <w:r>
        <w:rPr>
          <w:rFonts w:ascii="Arial" w:hAnsi="Arial" w:eastAsia="仿宋_GB2312" w:cs="Arial"/>
          <w:sz w:val="24"/>
          <w:szCs w:val="24"/>
        </w:rPr>
        <w:t xml:space="preserve"> to buy its equity; and without </w:t>
      </w:r>
      <w:bookmarkStart w:id="56" w:name="OLE_LINK63"/>
      <w:r>
        <w:rPr>
          <w:rFonts w:ascii="Arial" w:hAnsi="Arial" w:eastAsia="仿宋_GB2312" w:cs="Arial"/>
          <w:sz w:val="24"/>
          <w:szCs w:val="24"/>
        </w:rPr>
        <w:t>GF Xinde’s</w:t>
      </w:r>
      <w:bookmarkEnd w:id="56"/>
      <w:r>
        <w:rPr>
          <w:rFonts w:ascii="Arial" w:hAnsi="Arial" w:eastAsia="仿宋_GB2312" w:cs="Arial"/>
          <w:sz w:val="24"/>
          <w:szCs w:val="24"/>
        </w:rPr>
        <w:t xml:space="preserve"> consent, Rich Leader and Profitmore should not pledge </w:t>
      </w:r>
      <w:bookmarkStart w:id="57" w:name="OLE_LINK64"/>
      <w:r>
        <w:rPr>
          <w:rFonts w:ascii="Arial" w:hAnsi="Arial" w:eastAsia="仿宋_GB2312" w:cs="Arial"/>
          <w:sz w:val="24"/>
          <w:szCs w:val="24"/>
        </w:rPr>
        <w:t>the target company’s</w:t>
      </w:r>
      <w:bookmarkEnd w:id="57"/>
      <w:r>
        <w:rPr>
          <w:rFonts w:ascii="Arial" w:hAnsi="Arial" w:eastAsia="仿宋_GB2312" w:cs="Arial"/>
          <w:sz w:val="24"/>
          <w:szCs w:val="24"/>
        </w:rPr>
        <w:t xml:space="preserve"> equity held by them to others, otherwise, they should pay the penalty equal to 10% of GF Xinde’s investment. After signing the agreement, GF Xinde became the target company’s shareholder. The target company suffered a net loss of CNY24.14 million in 2012. In 2014, GF Xinde required </w:t>
      </w:r>
      <w:bookmarkStart w:id="58" w:name="OLE_LINK65"/>
      <w:r>
        <w:rPr>
          <w:rFonts w:ascii="Arial" w:hAnsi="Arial" w:eastAsia="仿宋_GB2312" w:cs="Arial"/>
          <w:sz w:val="24"/>
          <w:szCs w:val="24"/>
        </w:rPr>
        <w:t>Rich Leader and Profitmore</w:t>
      </w:r>
      <w:bookmarkEnd w:id="58"/>
      <w:r>
        <w:rPr>
          <w:rFonts w:ascii="Arial" w:hAnsi="Arial" w:eastAsia="仿宋_GB2312" w:cs="Arial"/>
          <w:sz w:val="24"/>
          <w:szCs w:val="24"/>
        </w:rPr>
        <w:t xml:space="preserve"> to buy its equity. In 2017, Profitmore </w:t>
      </w:r>
      <w:bookmarkStart w:id="59" w:name="OLE_LINK66"/>
      <w:r>
        <w:rPr>
          <w:rFonts w:ascii="Arial" w:hAnsi="Arial" w:eastAsia="仿宋_GB2312" w:cs="Arial"/>
          <w:sz w:val="24"/>
          <w:szCs w:val="24"/>
        </w:rPr>
        <w:t xml:space="preserve">pledged </w:t>
      </w:r>
      <w:bookmarkEnd w:id="59"/>
      <w:r>
        <w:rPr>
          <w:rFonts w:ascii="Arial" w:hAnsi="Arial" w:eastAsia="仿宋_GB2312" w:cs="Arial"/>
          <w:sz w:val="24"/>
          <w:szCs w:val="24"/>
        </w:rPr>
        <w:t xml:space="preserve">its equity in the target company to outsiders. </w:t>
      </w:r>
      <w:bookmarkStart w:id="60" w:name="OLE_LINK322"/>
      <w:r>
        <w:rPr>
          <w:rFonts w:ascii="Arial" w:hAnsi="Arial" w:eastAsia="仿宋_GB2312" w:cs="Arial"/>
          <w:sz w:val="24"/>
          <w:szCs w:val="24"/>
        </w:rPr>
        <w:t>GF Xinde</w:t>
      </w:r>
      <w:bookmarkEnd w:id="60"/>
      <w:r>
        <w:rPr>
          <w:rFonts w:ascii="Arial" w:hAnsi="Arial" w:eastAsia="仿宋_GB2312" w:cs="Arial"/>
          <w:sz w:val="24"/>
          <w:szCs w:val="24"/>
        </w:rPr>
        <w:t xml:space="preserve"> filed a lawsuit, requesting Rich Leader and Profitmore to buy GF Xinde’s equity, pay CNY2.96 million of annual performance compensation according to the actual net profit CNY-24.14 million in 2012, and pay CNY1.25 million of liquidated damages for pledging the target company’s equity without authorization.</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the Intermediate People’s Court of Guangzhou ruled that Rich Leader and Profitmore should buy GF Xinde’s equity, pay CNY1.46 million of annual performance compensation according to zero actual net profit in 2012, and pay CNY1.25 million of liquidated damages. In the second-instance trial, the High People’s Court of Guangdong Province held that GF Xinde’s claims for equity buyback and performance compensation should be supported; GF Xinde’s claim to take the target company’s actual net profit in 2012 as a negative value to calculate performance compensation was to request other shareholders to compensate the target company for the losses made up by its profits after that year; GF Xinde should no longer hold the shareholder status in the target company after it sold its equity in the target company; Since then, </w:t>
      </w:r>
      <w:bookmarkStart w:id="61" w:name="OLE_LINK67"/>
      <w:r>
        <w:rPr>
          <w:rFonts w:ascii="Arial" w:hAnsi="Arial" w:eastAsia="仿宋_GB2312" w:cs="Arial"/>
          <w:sz w:val="24"/>
          <w:szCs w:val="24"/>
        </w:rPr>
        <w:t>that the target company’s</w:t>
      </w:r>
      <w:bookmarkEnd w:id="61"/>
      <w:r>
        <w:rPr>
          <w:rFonts w:ascii="Arial" w:hAnsi="Arial" w:eastAsia="仿宋_GB2312" w:cs="Arial"/>
          <w:sz w:val="24"/>
          <w:szCs w:val="24"/>
        </w:rPr>
        <w:t xml:space="preserve"> other shareholders pledged the target company’s equity and that the target company made up for the losses of the previous year with its profits had no actual influence on </w:t>
      </w:r>
      <w:bookmarkStart w:id="62" w:name="OLE_LINK68"/>
      <w:r>
        <w:rPr>
          <w:rFonts w:ascii="Arial" w:hAnsi="Arial" w:eastAsia="仿宋_GB2312" w:cs="Arial"/>
          <w:sz w:val="24"/>
          <w:szCs w:val="24"/>
        </w:rPr>
        <w:t>GF Xinde</w:t>
      </w:r>
      <w:bookmarkEnd w:id="62"/>
      <w:r>
        <w:rPr>
          <w:rFonts w:ascii="Arial" w:hAnsi="Arial" w:eastAsia="仿宋_GB2312" w:cs="Arial"/>
          <w:sz w:val="24"/>
          <w:szCs w:val="24"/>
        </w:rPr>
        <w:t xml:space="preserve"> who had withdrawn from the investment in the target company; and under the condition that </w:t>
      </w:r>
      <w:bookmarkStart w:id="63" w:name="OLE_LINK69"/>
      <w:r>
        <w:rPr>
          <w:rFonts w:ascii="Arial" w:hAnsi="Arial" w:eastAsia="仿宋_GB2312" w:cs="Arial"/>
          <w:sz w:val="24"/>
          <w:szCs w:val="24"/>
        </w:rPr>
        <w:t>GF Xinde’s</w:t>
      </w:r>
      <w:bookmarkEnd w:id="63"/>
      <w:r>
        <w:rPr>
          <w:rFonts w:ascii="Arial" w:hAnsi="Arial" w:eastAsia="仿宋_GB2312" w:cs="Arial"/>
          <w:sz w:val="24"/>
          <w:szCs w:val="24"/>
        </w:rPr>
        <w:t xml:space="preserve"> claim for equity buyback had been supported, GF Xinde’s claim</w:t>
      </w:r>
      <w:bookmarkStart w:id="64" w:name="OLE_LINK70"/>
      <w:bookmarkStart w:id="65" w:name="OLE_LINK71"/>
      <w:r>
        <w:rPr>
          <w:rFonts w:ascii="Arial" w:hAnsi="Arial" w:eastAsia="仿宋_GB2312" w:cs="Arial"/>
          <w:sz w:val="24"/>
          <w:szCs w:val="24"/>
        </w:rPr>
        <w:t xml:space="preserve"> for </w:t>
      </w:r>
      <w:bookmarkStart w:id="66" w:name="OLE_LINK73"/>
      <w:r>
        <w:rPr>
          <w:rFonts w:ascii="Arial" w:hAnsi="Arial" w:eastAsia="仿宋_GB2312" w:cs="Arial"/>
          <w:sz w:val="24"/>
          <w:szCs w:val="24"/>
        </w:rPr>
        <w:t>liquidated damages</w:t>
      </w:r>
      <w:bookmarkEnd w:id="64"/>
      <w:bookmarkEnd w:id="65"/>
      <w:bookmarkEnd w:id="66"/>
      <w:r>
        <w:rPr>
          <w:rFonts w:ascii="Arial" w:hAnsi="Arial" w:eastAsia="仿宋_GB2312" w:cs="Arial"/>
          <w:sz w:val="24"/>
          <w:szCs w:val="24"/>
        </w:rPr>
        <w:t xml:space="preserve"> from Rich Leader and Profitmore for unlawfully pledging the target company’s equity was not tenable. Therefore, the High People’s Court of Guangdong Province amended the first-instance judgement and dismissed GF Xinde’s claim for liquidated damages.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bookmarkStart w:id="67" w:name="OLE_LINK75"/>
      <w:r>
        <w:rPr>
          <w:rFonts w:ascii="Arial" w:hAnsi="Arial" w:eastAsia="仿宋_GB2312" w:cs="Arial"/>
          <w:sz w:val="24"/>
          <w:szCs w:val="24"/>
        </w:rPr>
        <w:t>The people’s court</w:t>
      </w:r>
      <w:bookmarkEnd w:id="67"/>
      <w:r>
        <w:rPr>
          <w:rFonts w:ascii="Arial" w:hAnsi="Arial" w:eastAsia="仿宋_GB2312" w:cs="Arial"/>
          <w:sz w:val="24"/>
          <w:szCs w:val="24"/>
        </w:rPr>
        <w:t xml:space="preserve"> affirmed that a party in a valuation adjustment mechanism should claim rights according to the liquidated damages clause and performance compensation clause to guarantee the target company’s normal operation on the premise that it was the target company’s investor. The people’s court supported the plaintiff to claim its rights based on the valuation adjustment mechanism according to law and equally protected the legitimate rights and interests of both investors and financiers.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4</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68" w:name="OLE_LINK332"/>
      <w:bookmarkStart w:id="69" w:name="_Toc106370927"/>
      <w:r>
        <w:rPr>
          <w:rFonts w:ascii="Arial" w:hAnsi="Arial" w:eastAsia="Times New Roman" w:cs="Arial"/>
          <w:sz w:val="30"/>
          <w:szCs w:val="30"/>
        </w:rPr>
        <w:t>Zhou *yi</w:t>
      </w:r>
      <w:bookmarkStart w:id="70" w:name="OLE_LINK323"/>
      <w:r>
        <w:rPr>
          <w:rFonts w:ascii="Arial" w:hAnsi="Arial" w:eastAsia="Times New Roman" w:cs="Arial"/>
          <w:sz w:val="30"/>
          <w:szCs w:val="30"/>
        </w:rPr>
        <w:t>, et al.</w:t>
      </w:r>
      <w:bookmarkEnd w:id="70"/>
      <w:r>
        <w:rPr>
          <w:rFonts w:ascii="Arial" w:hAnsi="Arial" w:eastAsia="Times New Roman" w:cs="Arial"/>
          <w:sz w:val="30"/>
          <w:szCs w:val="30"/>
        </w:rPr>
        <w:t xml:space="preserve"> vs. Luo *sheng, et al. for Company-related Dispute</w:t>
      </w:r>
      <w:bookmarkEnd w:id="68"/>
      <w:bookmarkEnd w:id="69"/>
    </w:p>
    <w:p>
      <w:pPr>
        <w:keepNext/>
        <w:keepLines/>
        <w:widowControl/>
        <w:snapToGrid w:val="0"/>
        <w:spacing w:line="360" w:lineRule="auto"/>
        <w:jc w:val="center"/>
        <w:outlineLvl w:val="0"/>
        <w:rPr>
          <w:rFonts w:ascii="Arial" w:hAnsi="Arial" w:eastAsia="Times New Roman" w:cs="Arial"/>
          <w:sz w:val="24"/>
          <w:szCs w:val="24"/>
        </w:rPr>
      </w:pPr>
      <w:bookmarkStart w:id="71" w:name="OLE_LINK333"/>
      <w:bookmarkStart w:id="72" w:name="_Toc106370928"/>
      <w:r>
        <w:rPr>
          <w:rFonts w:ascii="Arial" w:hAnsi="Arial" w:eastAsia="Times New Roman" w:cs="Arial"/>
          <w:sz w:val="24"/>
          <w:szCs w:val="24"/>
        </w:rPr>
        <w:t>-Accurately identified and correctly invoked conflict rules and properly resolved cross-border commercial disputes</w:t>
      </w:r>
      <w:bookmarkEnd w:id="71"/>
      <w:bookmarkEnd w:id="72"/>
    </w:p>
    <w:p>
      <w:pPr>
        <w:snapToGrid w:val="0"/>
        <w:spacing w:line="360" w:lineRule="auto"/>
        <w:ind w:firstLine="482" w:firstLineChars="200"/>
        <w:jc w:val="left"/>
        <w:rPr>
          <w:rFonts w:ascii="Arial" w:hAnsi="Arial" w:eastAsia="仿宋_GB2312" w:cs="Arial"/>
          <w:b/>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According to the annual return of </w:t>
      </w:r>
      <w:bookmarkStart w:id="73" w:name="OLE_LINK79"/>
      <w:r>
        <w:rPr>
          <w:rFonts w:ascii="Arial" w:hAnsi="Arial" w:eastAsia="仿宋_GB2312" w:cs="Arial"/>
          <w:sz w:val="24"/>
          <w:szCs w:val="24"/>
        </w:rPr>
        <w:t xml:space="preserve">Sunsky-Fulei </w:t>
      </w:r>
      <w:bookmarkEnd w:id="73"/>
      <w:r>
        <w:rPr>
          <w:rFonts w:ascii="Arial" w:hAnsi="Arial" w:eastAsia="仿宋_GB2312" w:cs="Arial"/>
          <w:sz w:val="24"/>
          <w:szCs w:val="24"/>
        </w:rPr>
        <w:t xml:space="preserve">(Hong Kong) Limited dated August 15, 2008, </w:t>
      </w:r>
      <w:bookmarkStart w:id="74" w:name="OLE_LINK84"/>
      <w:r>
        <w:rPr>
          <w:rFonts w:ascii="Arial" w:hAnsi="Arial" w:eastAsia="仿宋_GB2312" w:cs="Arial"/>
          <w:sz w:val="24"/>
          <w:szCs w:val="24"/>
        </w:rPr>
        <w:t>Sunsky-Fulei</w:t>
      </w:r>
      <w:bookmarkEnd w:id="74"/>
      <w:r>
        <w:rPr>
          <w:rFonts w:ascii="Arial" w:hAnsi="Arial" w:eastAsia="仿宋_GB2312" w:cs="Arial"/>
          <w:sz w:val="24"/>
          <w:szCs w:val="24"/>
        </w:rPr>
        <w:t>’s shareholders included Feng *liang (冯某亮), Luo *sheng (罗某胜</w:t>
      </w:r>
      <w:bookmarkStart w:id="75" w:name="OLE_LINK83"/>
      <w:r>
        <w:rPr>
          <w:rFonts w:ascii="Arial" w:hAnsi="Arial" w:eastAsia="仿宋_GB2312" w:cs="Arial"/>
          <w:sz w:val="24"/>
          <w:szCs w:val="24"/>
        </w:rPr>
        <w:t>)</w:t>
      </w:r>
      <w:bookmarkEnd w:id="75"/>
      <w:r>
        <w:rPr>
          <w:rFonts w:ascii="Arial" w:hAnsi="Arial" w:eastAsia="仿宋_GB2312" w:cs="Arial"/>
          <w:sz w:val="24"/>
          <w:szCs w:val="24"/>
        </w:rPr>
        <w:t xml:space="preserve"> and Feng *hong (冯某红) and its directors included Luo *sheng and Feng *hong. On December 19, 2008, </w:t>
      </w:r>
      <w:bookmarkStart w:id="76" w:name="OLE_LINK85"/>
      <w:r>
        <w:rPr>
          <w:rFonts w:ascii="Arial" w:hAnsi="Arial" w:eastAsia="仿宋_GB2312" w:cs="Arial"/>
          <w:sz w:val="24"/>
          <w:szCs w:val="24"/>
        </w:rPr>
        <w:t>Sunsky-Fulei</w:t>
      </w:r>
      <w:bookmarkEnd w:id="76"/>
      <w:r>
        <w:rPr>
          <w:rFonts w:ascii="Arial" w:hAnsi="Arial" w:eastAsia="仿宋_GB2312" w:cs="Arial"/>
          <w:sz w:val="24"/>
          <w:szCs w:val="24"/>
        </w:rPr>
        <w:t xml:space="preserve"> held a shareholders’ meeting. Luo *sheng and Feng *hong attended the meeting. The meeting resolved that </w:t>
      </w:r>
      <w:bookmarkStart w:id="77" w:name="OLE_LINK88"/>
      <w:r>
        <w:rPr>
          <w:rFonts w:ascii="Arial" w:hAnsi="Arial" w:eastAsia="仿宋_GB2312" w:cs="Arial"/>
          <w:sz w:val="24"/>
          <w:szCs w:val="24"/>
        </w:rPr>
        <w:t>Sunsky-Fulei</w:t>
      </w:r>
      <w:bookmarkEnd w:id="77"/>
      <w:r>
        <w:rPr>
          <w:rFonts w:ascii="Arial" w:hAnsi="Arial" w:eastAsia="仿宋_GB2312" w:cs="Arial"/>
          <w:sz w:val="24"/>
          <w:szCs w:val="24"/>
        </w:rPr>
        <w:t xml:space="preserve"> should transfer 12.87% equity of Guangdong Huasheng Electrical Appliances Co., Ltd. (广东华声电器股份有限公司) it held to Foshan Shunde </w:t>
      </w:r>
      <w:bookmarkStart w:id="78" w:name="OLE_LINK89"/>
      <w:r>
        <w:rPr>
          <w:rFonts w:ascii="Arial" w:hAnsi="Arial" w:eastAsia="仿宋_GB2312" w:cs="Arial"/>
          <w:sz w:val="24"/>
          <w:szCs w:val="24"/>
        </w:rPr>
        <w:t xml:space="preserve">Zhifu </w:t>
      </w:r>
      <w:bookmarkEnd w:id="78"/>
      <w:r>
        <w:rPr>
          <w:rFonts w:ascii="Arial" w:hAnsi="Arial" w:eastAsia="仿宋_GB2312" w:cs="Arial"/>
          <w:sz w:val="24"/>
          <w:szCs w:val="24"/>
        </w:rPr>
        <w:t xml:space="preserve">Investment and Development Co., Ltd. (佛山市顺德区智富投资发展有限公司) at USD2.214 million. Later, </w:t>
      </w:r>
      <w:bookmarkStart w:id="79" w:name="OLE_LINK94"/>
      <w:r>
        <w:rPr>
          <w:rFonts w:ascii="Arial" w:hAnsi="Arial" w:eastAsia="仿宋_GB2312" w:cs="Arial"/>
          <w:sz w:val="24"/>
          <w:szCs w:val="24"/>
        </w:rPr>
        <w:t>Sunsky-Fulei</w:t>
      </w:r>
      <w:bookmarkEnd w:id="79"/>
      <w:r>
        <w:rPr>
          <w:rFonts w:ascii="Arial" w:hAnsi="Arial" w:eastAsia="仿宋_GB2312" w:cs="Arial"/>
          <w:sz w:val="24"/>
          <w:szCs w:val="24"/>
        </w:rPr>
        <w:t xml:space="preserve"> and Zhifu signed an equity transfer agreement. </w:t>
      </w:r>
      <w:bookmarkStart w:id="80" w:name="OLE_LINK93"/>
      <w:r>
        <w:rPr>
          <w:rFonts w:ascii="Arial" w:hAnsi="Arial" w:eastAsia="仿宋_GB2312" w:cs="Arial"/>
          <w:sz w:val="24"/>
          <w:szCs w:val="24"/>
        </w:rPr>
        <w:t>Zhou *yi</w:t>
      </w:r>
      <w:bookmarkEnd w:id="80"/>
      <w:r>
        <w:rPr>
          <w:rFonts w:ascii="Arial" w:hAnsi="Arial" w:eastAsia="仿宋_GB2312" w:cs="Arial"/>
          <w:sz w:val="24"/>
          <w:szCs w:val="24"/>
        </w:rPr>
        <w:t xml:space="preserve"> (周某仪) was Feng *liang’s wife. They had three children. </w:t>
      </w:r>
      <w:bookmarkStart w:id="81" w:name="OLE_LINK91"/>
      <w:r>
        <w:rPr>
          <w:rFonts w:ascii="Arial" w:hAnsi="Arial" w:eastAsia="仿宋_GB2312" w:cs="Arial"/>
          <w:sz w:val="24"/>
          <w:szCs w:val="24"/>
        </w:rPr>
        <w:t>Feng *liang</w:t>
      </w:r>
      <w:bookmarkEnd w:id="81"/>
      <w:r>
        <w:rPr>
          <w:rFonts w:ascii="Arial" w:hAnsi="Arial" w:eastAsia="仿宋_GB2312" w:cs="Arial"/>
          <w:sz w:val="24"/>
          <w:szCs w:val="24"/>
        </w:rPr>
        <w:t xml:space="preserve"> died on November 17, 2001, without a will. Before his death, Feng *liang usually lived in the Chinese mainland. As Luo *sheng and Feng *hong failed to notify Zhou *yi and other heirs to attend Sunsky-Fulei’s shareholders’ meeting and approved a company resolution without authorization, </w:t>
      </w:r>
      <w:bookmarkStart w:id="82" w:name="OLE_LINK95"/>
      <w:r>
        <w:rPr>
          <w:rFonts w:ascii="Arial" w:hAnsi="Arial" w:eastAsia="仿宋_GB2312" w:cs="Arial"/>
          <w:sz w:val="24"/>
          <w:szCs w:val="24"/>
        </w:rPr>
        <w:t>Zhou *yi</w:t>
      </w:r>
      <w:bookmarkEnd w:id="82"/>
      <w:r>
        <w:rPr>
          <w:rFonts w:ascii="Arial" w:hAnsi="Arial" w:eastAsia="仿宋_GB2312" w:cs="Arial"/>
          <w:sz w:val="24"/>
          <w:szCs w:val="24"/>
        </w:rPr>
        <w:t xml:space="preserve"> filed a lawsuit and required the court to rule </w:t>
      </w:r>
      <w:bookmarkStart w:id="83" w:name="OLE_LINK324"/>
      <w:r>
        <w:rPr>
          <w:rFonts w:ascii="Arial" w:hAnsi="Arial" w:eastAsia="仿宋_GB2312" w:cs="Arial"/>
          <w:sz w:val="24"/>
          <w:szCs w:val="24"/>
        </w:rPr>
        <w:t>Sunsky-Fulei</w:t>
      </w:r>
      <w:bookmarkEnd w:id="83"/>
      <w:r>
        <w:rPr>
          <w:rFonts w:ascii="Arial" w:hAnsi="Arial" w:eastAsia="仿宋_GB2312" w:cs="Arial"/>
          <w:sz w:val="24"/>
          <w:szCs w:val="24"/>
        </w:rPr>
        <w:t xml:space="preserve">’s resolution for transferring Huasheng’s equity that Sunsky-Fulei held invalid and the equity transfer agreement signed by </w:t>
      </w:r>
      <w:bookmarkStart w:id="84" w:name="OLE_LINK100"/>
      <w:r>
        <w:rPr>
          <w:rFonts w:ascii="Arial" w:hAnsi="Arial" w:eastAsia="仿宋_GB2312" w:cs="Arial"/>
          <w:sz w:val="24"/>
          <w:szCs w:val="24"/>
        </w:rPr>
        <w:t xml:space="preserve">Sunsky-Fulei </w:t>
      </w:r>
      <w:bookmarkEnd w:id="84"/>
      <w:r>
        <w:rPr>
          <w:rFonts w:ascii="Arial" w:hAnsi="Arial" w:eastAsia="仿宋_GB2312" w:cs="Arial"/>
          <w:sz w:val="24"/>
          <w:szCs w:val="24"/>
        </w:rPr>
        <w:t>and Zhifu invalid. Zhou *yi also required Luo *sheng and Feng *hong to compensate for her losses and pay corresponding interests.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In the first-instance trial,</w:t>
      </w:r>
      <w:bookmarkStart w:id="85" w:name="OLE_LINK110"/>
      <w:r>
        <w:rPr>
          <w:rFonts w:ascii="Arial" w:hAnsi="Arial" w:eastAsia="仿宋_GB2312" w:cs="Arial"/>
          <w:sz w:val="24"/>
          <w:szCs w:val="24"/>
        </w:rPr>
        <w:t xml:space="preserve"> the Intermediate People’s Court of Foshan</w:t>
      </w:r>
      <w:bookmarkEnd w:id="85"/>
      <w:r>
        <w:rPr>
          <w:rFonts w:ascii="Arial" w:hAnsi="Arial" w:eastAsia="仿宋_GB2312" w:cs="Arial"/>
          <w:sz w:val="24"/>
          <w:szCs w:val="24"/>
        </w:rPr>
        <w:t xml:space="preserve"> (佛山) held that according to the </w:t>
      </w:r>
      <w:bookmarkStart w:id="86" w:name="OLE_LINK158"/>
      <w:r>
        <w:rPr>
          <w:rFonts w:ascii="Arial" w:hAnsi="Arial" w:eastAsia="仿宋_GB2312" w:cs="Arial"/>
          <w:i/>
          <w:iCs/>
          <w:sz w:val="24"/>
          <w:szCs w:val="24"/>
        </w:rPr>
        <w:t>Law of the People’s Republic of China on the Application of Laws Concerning Foreign-related Civil Relations</w:t>
      </w:r>
      <w:r>
        <w:rPr>
          <w:rFonts w:ascii="Arial" w:hAnsi="Arial" w:eastAsia="仿宋_GB2312" w:cs="Arial"/>
          <w:sz w:val="24"/>
          <w:szCs w:val="24"/>
        </w:rPr>
        <w:t xml:space="preserve">, </w:t>
      </w:r>
      <w:bookmarkEnd w:id="86"/>
      <w:r>
        <w:rPr>
          <w:rFonts w:ascii="Arial" w:hAnsi="Arial" w:eastAsia="仿宋_GB2312" w:cs="Arial"/>
          <w:sz w:val="24"/>
          <w:szCs w:val="24"/>
        </w:rPr>
        <w:t xml:space="preserve">whether Zhou *yi, as Feng </w:t>
      </w:r>
      <w:bookmarkStart w:id="87" w:name="OLE_LINK99"/>
      <w:r>
        <w:rPr>
          <w:rFonts w:ascii="Arial" w:hAnsi="Arial" w:eastAsia="仿宋_GB2312" w:cs="Arial"/>
          <w:sz w:val="24"/>
          <w:szCs w:val="24"/>
        </w:rPr>
        <w:t>*liang’s</w:t>
      </w:r>
      <w:bookmarkEnd w:id="87"/>
      <w:r>
        <w:rPr>
          <w:rFonts w:ascii="Arial" w:hAnsi="Arial" w:eastAsia="仿宋_GB2312" w:cs="Arial"/>
          <w:sz w:val="24"/>
          <w:szCs w:val="24"/>
        </w:rPr>
        <w:t xml:space="preserve"> spouse, could inherit Feng *liang’s shareholder’s rights and interests should </w:t>
      </w:r>
      <w:bookmarkStart w:id="88" w:name="OLE_LINK102"/>
      <w:r>
        <w:rPr>
          <w:rFonts w:ascii="Arial" w:hAnsi="Arial" w:eastAsia="仿宋_GB2312" w:cs="Arial"/>
          <w:sz w:val="24"/>
          <w:szCs w:val="24"/>
        </w:rPr>
        <w:t>be subject to the mainland law</w:t>
      </w:r>
      <w:bookmarkEnd w:id="88"/>
      <w:r>
        <w:rPr>
          <w:rFonts w:ascii="Arial" w:hAnsi="Arial" w:eastAsia="仿宋_GB2312" w:cs="Arial"/>
          <w:sz w:val="24"/>
          <w:szCs w:val="24"/>
        </w:rPr>
        <w:t xml:space="preserve">; what rights Feng *liang held in </w:t>
      </w:r>
      <w:bookmarkStart w:id="89" w:name="OLE_LINK101"/>
      <w:r>
        <w:rPr>
          <w:rFonts w:ascii="Arial" w:hAnsi="Arial" w:eastAsia="仿宋_GB2312" w:cs="Arial"/>
          <w:sz w:val="24"/>
          <w:szCs w:val="24"/>
        </w:rPr>
        <w:t xml:space="preserve">Sunsky-Fulei </w:t>
      </w:r>
      <w:bookmarkEnd w:id="89"/>
      <w:r>
        <w:rPr>
          <w:rFonts w:ascii="Arial" w:hAnsi="Arial" w:eastAsia="仿宋_GB2312" w:cs="Arial"/>
          <w:sz w:val="24"/>
          <w:szCs w:val="24"/>
        </w:rPr>
        <w:t xml:space="preserve">and whether Luo *sheng and Feng *hong encroached on </w:t>
      </w:r>
      <w:bookmarkStart w:id="90" w:name="OLE_LINK105"/>
      <w:r>
        <w:rPr>
          <w:rFonts w:ascii="Arial" w:hAnsi="Arial" w:eastAsia="仿宋_GB2312" w:cs="Arial"/>
          <w:sz w:val="24"/>
          <w:szCs w:val="24"/>
        </w:rPr>
        <w:t xml:space="preserve">Sunsky-Fulei’s rights </w:t>
      </w:r>
      <w:bookmarkEnd w:id="90"/>
      <w:r>
        <w:rPr>
          <w:rFonts w:ascii="Arial" w:hAnsi="Arial" w:eastAsia="仿宋_GB2312" w:cs="Arial"/>
          <w:sz w:val="24"/>
          <w:szCs w:val="24"/>
        </w:rPr>
        <w:t xml:space="preserve">and thus encroached on Feng *liang’s shareholder rights should be subject to the Hong Kong law. According to the </w:t>
      </w:r>
      <w:r>
        <w:rPr>
          <w:rFonts w:ascii="Arial" w:hAnsi="Arial" w:eastAsia="仿宋_GB2312" w:cs="Arial"/>
          <w:i/>
          <w:iCs/>
          <w:sz w:val="24"/>
          <w:szCs w:val="24"/>
        </w:rPr>
        <w:t>Inheritance Law of the People’s Republic of China</w:t>
      </w:r>
      <w:r>
        <w:rPr>
          <w:rFonts w:ascii="Arial" w:hAnsi="Arial" w:eastAsia="仿宋_GB2312" w:cs="Arial"/>
          <w:sz w:val="24"/>
          <w:szCs w:val="24"/>
        </w:rPr>
        <w:t xml:space="preserve"> and the </w:t>
      </w:r>
      <w:r>
        <w:rPr>
          <w:rFonts w:ascii="Arial" w:hAnsi="Arial" w:eastAsia="仿宋_GB2312" w:cs="Arial"/>
          <w:i/>
          <w:iCs/>
          <w:sz w:val="24"/>
          <w:szCs w:val="24"/>
        </w:rPr>
        <w:t>Marriage Law of the People’s Republic of China</w:t>
      </w:r>
      <w:r>
        <w:rPr>
          <w:rFonts w:ascii="Arial" w:hAnsi="Arial" w:eastAsia="仿宋_GB2312" w:cs="Arial"/>
          <w:sz w:val="24"/>
          <w:szCs w:val="24"/>
        </w:rPr>
        <w:t xml:space="preserve">, as for Feng *liang’s equity in Sunsky-Fulei, Zhou *yi should have the right to claim legal inheritance. According to the </w:t>
      </w:r>
      <w:r>
        <w:rPr>
          <w:rFonts w:ascii="Arial" w:hAnsi="Arial" w:eastAsia="仿宋_GB2312" w:cs="Arial"/>
          <w:i/>
          <w:iCs/>
          <w:sz w:val="24"/>
          <w:szCs w:val="24"/>
        </w:rPr>
        <w:t xml:space="preserve">Companies </w:t>
      </w:r>
      <w:bookmarkStart w:id="91" w:name="OLE_LINK109"/>
      <w:r>
        <w:rPr>
          <w:rFonts w:ascii="Arial" w:hAnsi="Arial" w:eastAsia="仿宋_GB2312" w:cs="Arial"/>
          <w:i/>
          <w:iCs/>
          <w:sz w:val="24"/>
          <w:szCs w:val="24"/>
        </w:rPr>
        <w:t>Ordinance</w:t>
      </w:r>
      <w:r>
        <w:rPr>
          <w:rFonts w:ascii="Arial" w:hAnsi="Arial" w:eastAsia="仿宋_GB2312" w:cs="Arial"/>
          <w:sz w:val="24"/>
          <w:szCs w:val="24"/>
        </w:rPr>
        <w:t xml:space="preserve"> </w:t>
      </w:r>
      <w:bookmarkEnd w:id="91"/>
      <w:r>
        <w:rPr>
          <w:rFonts w:ascii="Arial" w:hAnsi="Arial" w:eastAsia="仿宋_GB2312" w:cs="Arial"/>
          <w:sz w:val="24"/>
          <w:szCs w:val="24"/>
        </w:rPr>
        <w:t xml:space="preserve">of Hong Kong, as for the resolution made by Luo *sheng and Feng *hong to transfer Sunsky-Fulei’s equity, the convening of the meeting and the resolution content did not violate relevant provisions of the Hong Kong law or damage </w:t>
      </w:r>
      <w:bookmarkStart w:id="92" w:name="OLE_LINK106"/>
      <w:r>
        <w:rPr>
          <w:rFonts w:ascii="Arial" w:hAnsi="Arial" w:eastAsia="仿宋_GB2312" w:cs="Arial"/>
          <w:sz w:val="24"/>
          <w:szCs w:val="24"/>
        </w:rPr>
        <w:t>Zhou *yi’s</w:t>
      </w:r>
      <w:bookmarkEnd w:id="92"/>
      <w:r>
        <w:rPr>
          <w:rFonts w:ascii="Arial" w:hAnsi="Arial" w:eastAsia="仿宋_GB2312" w:cs="Arial"/>
          <w:sz w:val="24"/>
          <w:szCs w:val="24"/>
        </w:rPr>
        <w:t xml:space="preserve"> inheritance rights and interests. In addition, according to Article 7 of the </w:t>
      </w:r>
      <w:r>
        <w:rPr>
          <w:rFonts w:ascii="Arial" w:hAnsi="Arial" w:eastAsia="仿宋_GB2312" w:cs="Arial"/>
          <w:i/>
          <w:iCs/>
          <w:sz w:val="24"/>
          <w:szCs w:val="24"/>
        </w:rPr>
        <w:t>Law of the People’s Republic of China on the Application of Laws Concerning Foreign-related Civil Relations</w:t>
      </w:r>
      <w:r>
        <w:rPr>
          <w:rFonts w:ascii="Arial" w:hAnsi="Arial" w:eastAsia="仿宋_GB2312" w:cs="Arial"/>
          <w:sz w:val="24"/>
          <w:szCs w:val="24"/>
        </w:rPr>
        <w:t>, the</w:t>
      </w:r>
      <w:r>
        <w:rPr>
          <w:rFonts w:hint="eastAsia" w:ascii="Arial" w:hAnsi="Arial" w:eastAsia="仿宋_GB2312" w:cs="Arial"/>
          <w:sz w:val="24"/>
          <w:szCs w:val="24"/>
        </w:rPr>
        <w:t xml:space="preserve"> </w:t>
      </w:r>
      <w:r>
        <w:rPr>
          <w:rFonts w:ascii="Arial" w:hAnsi="Arial" w:eastAsia="仿宋_GB2312" w:cs="Arial"/>
          <w:sz w:val="24"/>
          <w:szCs w:val="24"/>
        </w:rPr>
        <w:t>limitation</w:t>
      </w:r>
      <w:r>
        <w:rPr>
          <w:rFonts w:hint="eastAsia" w:ascii="Arial" w:hAnsi="Arial" w:eastAsia="仿宋_GB2312" w:cs="Arial"/>
          <w:sz w:val="24"/>
          <w:szCs w:val="24"/>
        </w:rPr>
        <w:t xml:space="preserve"> of action</w:t>
      </w:r>
      <w:r>
        <w:rPr>
          <w:rFonts w:ascii="Arial" w:hAnsi="Arial" w:eastAsia="仿宋_GB2312" w:cs="Arial"/>
          <w:sz w:val="24"/>
          <w:szCs w:val="24"/>
        </w:rPr>
        <w:t xml:space="preserve"> for </w:t>
      </w:r>
      <w:bookmarkStart w:id="93" w:name="OLE_LINK107"/>
      <w:r>
        <w:rPr>
          <w:rFonts w:ascii="Arial" w:hAnsi="Arial" w:eastAsia="仿宋_GB2312" w:cs="Arial"/>
          <w:sz w:val="24"/>
          <w:szCs w:val="24"/>
        </w:rPr>
        <w:t>Zhou *yi’s</w:t>
      </w:r>
      <w:bookmarkEnd w:id="93"/>
      <w:r>
        <w:rPr>
          <w:rFonts w:ascii="Arial" w:hAnsi="Arial" w:eastAsia="仿宋_GB2312" w:cs="Arial"/>
          <w:sz w:val="24"/>
          <w:szCs w:val="24"/>
        </w:rPr>
        <w:t xml:space="preserve"> claim for compensation for losses should be subject to the Hong Kong law. The transfer of the equity involved in the case was completed in 2008. Zhou *yi filed the lawsuit in 2016, exceeding the six-year </w:t>
      </w:r>
      <w:bookmarkStart w:id="94" w:name="OLE_LINK111"/>
      <w:r>
        <w:rPr>
          <w:rFonts w:ascii="Arial" w:hAnsi="Arial" w:eastAsia="仿宋_GB2312" w:cs="Arial"/>
          <w:sz w:val="24"/>
          <w:szCs w:val="24"/>
        </w:rPr>
        <w:t xml:space="preserve">limitation </w:t>
      </w:r>
      <w:bookmarkEnd w:id="94"/>
      <w:r>
        <w:rPr>
          <w:rFonts w:hint="eastAsia" w:ascii="Arial" w:hAnsi="Arial" w:eastAsia="仿宋_GB2312" w:cs="Arial"/>
          <w:sz w:val="24"/>
          <w:szCs w:val="24"/>
        </w:rPr>
        <w:t xml:space="preserve">of action </w:t>
      </w:r>
      <w:r>
        <w:rPr>
          <w:rFonts w:ascii="Arial" w:hAnsi="Arial" w:eastAsia="仿宋_GB2312" w:cs="Arial"/>
          <w:sz w:val="24"/>
          <w:szCs w:val="24"/>
        </w:rPr>
        <w:t xml:space="preserve">stipulated in the </w:t>
      </w:r>
      <w:r>
        <w:rPr>
          <w:rFonts w:ascii="Arial" w:hAnsi="Arial" w:eastAsia="仿宋_GB2312" w:cs="Arial"/>
          <w:i/>
          <w:iCs/>
          <w:sz w:val="24"/>
          <w:szCs w:val="24"/>
        </w:rPr>
        <w:t>Limitation Ordinance</w:t>
      </w:r>
      <w:r>
        <w:rPr>
          <w:rFonts w:ascii="Arial" w:hAnsi="Arial" w:eastAsia="仿宋_GB2312" w:cs="Arial"/>
          <w:sz w:val="24"/>
          <w:szCs w:val="24"/>
        </w:rPr>
        <w:t xml:space="preserve"> of Hong Kong. Therefore, the Intermediate People’s Court of Foshan dismissed the claims raised by Zhou *yi, et al. No appeal was filed later.</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黑体" w:cs="Arial"/>
          <w:sz w:val="24"/>
          <w:szCs w:val="24"/>
        </w:rPr>
      </w:pPr>
      <w:r>
        <w:rPr>
          <w:rFonts w:ascii="Arial" w:hAnsi="Arial" w:eastAsia="仿宋_GB2312" w:cs="Arial"/>
          <w:sz w:val="24"/>
          <w:szCs w:val="24"/>
        </w:rPr>
        <w:t>The people’s court determined the principle of law application according to different legal relationships, applied the mainland law and the Hong Kong law respectively to the determination of legal inheritance, the validity of equity transfer and the limitation</w:t>
      </w:r>
      <w:r>
        <w:rPr>
          <w:rFonts w:hint="eastAsia" w:ascii="Arial" w:hAnsi="Arial" w:eastAsia="仿宋_GB2312" w:cs="Arial"/>
          <w:sz w:val="24"/>
          <w:szCs w:val="24"/>
        </w:rPr>
        <w:t xml:space="preserve"> of action</w:t>
      </w:r>
      <w:r>
        <w:rPr>
          <w:rFonts w:ascii="Arial" w:hAnsi="Arial" w:eastAsia="仿宋_GB2312" w:cs="Arial"/>
          <w:sz w:val="24"/>
          <w:szCs w:val="24"/>
        </w:rPr>
        <w:t xml:space="preserve"> involved in the same case, and effectively resolved a cross-border commercial dispute.</w:t>
      </w:r>
      <w:r>
        <w:rPr>
          <w:rFonts w:ascii="Arial" w:hAnsi="Arial" w:eastAsia="仿宋_GB2312"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5</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95" w:name="OLE_LINK334"/>
      <w:bookmarkStart w:id="96" w:name="_Toc106370929"/>
      <w:r>
        <w:rPr>
          <w:rFonts w:ascii="Arial" w:hAnsi="Arial" w:eastAsia="Times New Roman" w:cs="Arial"/>
          <w:sz w:val="30"/>
          <w:szCs w:val="30"/>
        </w:rPr>
        <w:t>Peng *ming vs. L</w:t>
      </w:r>
      <w:r>
        <w:rPr>
          <w:rFonts w:hint="eastAsia" w:ascii="Arial" w:hAnsi="Arial" w:cs="Arial" w:eastAsiaTheme="minorEastAsia"/>
          <w:sz w:val="30"/>
          <w:szCs w:val="30"/>
        </w:rPr>
        <w:t>yu</w:t>
      </w:r>
      <w:r>
        <w:rPr>
          <w:rFonts w:ascii="Arial" w:hAnsi="Arial" w:eastAsia="Times New Roman" w:cs="Arial"/>
          <w:sz w:val="30"/>
          <w:szCs w:val="30"/>
        </w:rPr>
        <w:t>yuan for Company Dissolution Dispute</w:t>
      </w:r>
      <w:bookmarkEnd w:id="95"/>
      <w:bookmarkEnd w:id="96"/>
    </w:p>
    <w:p>
      <w:pPr>
        <w:keepNext/>
        <w:keepLines/>
        <w:widowControl/>
        <w:snapToGrid w:val="0"/>
        <w:spacing w:line="360" w:lineRule="auto"/>
        <w:jc w:val="center"/>
        <w:outlineLvl w:val="0"/>
        <w:rPr>
          <w:rFonts w:ascii="Arial" w:hAnsi="Arial" w:eastAsia="Times New Roman" w:cs="Arial"/>
          <w:sz w:val="24"/>
          <w:szCs w:val="24"/>
        </w:rPr>
      </w:pPr>
      <w:bookmarkStart w:id="97" w:name="OLE_LINK335"/>
      <w:bookmarkStart w:id="98" w:name="_Toc106370930"/>
      <w:r>
        <w:rPr>
          <w:rFonts w:ascii="Arial" w:hAnsi="Arial" w:eastAsia="Times New Roman" w:cs="Arial"/>
          <w:sz w:val="24"/>
          <w:szCs w:val="24"/>
        </w:rPr>
        <w:t>-Prudently identified the deadlock of Hong Kong-invested companies and protected shareholders’ legitimate rights and interests</w:t>
      </w:r>
      <w:bookmarkEnd w:id="97"/>
      <w:bookmarkEnd w:id="98"/>
      <w:r>
        <w:rPr>
          <w:rFonts w:ascii="Arial" w:hAnsi="Arial" w:eastAsia="Times New Roman" w:cs="Arial"/>
          <w:sz w:val="24"/>
          <w:szCs w:val="24"/>
        </w:rPr>
        <w:t xml:space="preserve"> </w:t>
      </w:r>
    </w:p>
    <w:p>
      <w:pPr>
        <w:snapToGrid w:val="0"/>
        <w:spacing w:line="360" w:lineRule="auto"/>
        <w:ind w:firstLine="64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Peng *ming (彭某明), a Hong Kong resident, was the shareholder and director of Foshan L</w:t>
      </w:r>
      <w:r>
        <w:rPr>
          <w:rFonts w:hint="eastAsia" w:ascii="Arial" w:hAnsi="Arial" w:eastAsia="仿宋_GB2312" w:cs="Arial"/>
          <w:sz w:val="24"/>
          <w:szCs w:val="24"/>
        </w:rPr>
        <w:t>yu</w:t>
      </w:r>
      <w:r>
        <w:rPr>
          <w:rFonts w:ascii="Arial" w:hAnsi="Arial" w:eastAsia="仿宋_GB2312" w:cs="Arial"/>
          <w:sz w:val="24"/>
          <w:szCs w:val="24"/>
        </w:rPr>
        <w:t>yuan Ecological Technology Co., Ltd. (佛山市绿缘生态科技有限公司), holding 33.5% shares of the company. In the course of the company’s operation, Peng *ming believed that because of the confrontation between the directors, it was very difficult to operate and manage L</w:t>
      </w:r>
      <w:r>
        <w:rPr>
          <w:rFonts w:hint="eastAsia" w:ascii="Arial" w:hAnsi="Arial" w:eastAsia="仿宋_GB2312" w:cs="Arial"/>
          <w:sz w:val="24"/>
          <w:szCs w:val="24"/>
        </w:rPr>
        <w:t>yu</w:t>
      </w:r>
      <w:r>
        <w:rPr>
          <w:rFonts w:ascii="Arial" w:hAnsi="Arial" w:eastAsia="仿宋_GB2312" w:cs="Arial"/>
          <w:sz w:val="24"/>
          <w:szCs w:val="24"/>
        </w:rPr>
        <w:t xml:space="preserve">yuan. Therefore, </w:t>
      </w:r>
      <w:bookmarkStart w:id="99" w:name="OLE_LINK118"/>
      <w:r>
        <w:rPr>
          <w:rFonts w:ascii="Arial" w:hAnsi="Arial" w:eastAsia="仿宋_GB2312" w:cs="Arial"/>
          <w:sz w:val="24"/>
          <w:szCs w:val="24"/>
        </w:rPr>
        <w:t>Peng *ming</w:t>
      </w:r>
      <w:bookmarkEnd w:id="99"/>
      <w:r>
        <w:rPr>
          <w:rFonts w:ascii="Arial" w:hAnsi="Arial" w:eastAsia="仿宋_GB2312" w:cs="Arial"/>
          <w:sz w:val="24"/>
          <w:szCs w:val="24"/>
        </w:rPr>
        <w:t xml:space="preserve"> filed a lawsuit, requesting L</w:t>
      </w:r>
      <w:r>
        <w:rPr>
          <w:rFonts w:hint="eastAsia" w:ascii="Arial" w:hAnsi="Arial" w:eastAsia="仿宋_GB2312" w:cs="Arial"/>
          <w:sz w:val="24"/>
          <w:szCs w:val="24"/>
        </w:rPr>
        <w:t>yu</w:t>
      </w:r>
      <w:r>
        <w:rPr>
          <w:rFonts w:ascii="Arial" w:hAnsi="Arial" w:eastAsia="仿宋_GB2312" w:cs="Arial"/>
          <w:sz w:val="24"/>
          <w:szCs w:val="24"/>
        </w:rPr>
        <w:t>yuan’s dissolution.</w:t>
      </w:r>
    </w:p>
    <w:p>
      <w:pPr>
        <w:snapToGrid w:val="0"/>
        <w:spacing w:line="360" w:lineRule="auto"/>
        <w:ind w:firstLine="480" w:firstLineChars="200"/>
        <w:rPr>
          <w:rFonts w:ascii="Arial" w:hAnsi="Arial" w:eastAsia="仿宋_GB2312" w:cs="Arial"/>
          <w:sz w:val="24"/>
          <w:szCs w:val="24"/>
        </w:rPr>
      </w:pPr>
      <w:r>
        <w:rPr>
          <w:rFonts w:ascii="Arial" w:hAnsi="Arial" w:eastAsia="黑体" w:cs="Arial"/>
          <w:sz w:val="24"/>
          <w:szCs w:val="24"/>
        </w:rPr>
        <w:t>Judgement</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Gaoming (高明) District People’s Court of Foshan supported Peng </w:t>
      </w:r>
      <w:bookmarkStart w:id="100" w:name="OLE_LINK119"/>
      <w:r>
        <w:rPr>
          <w:rFonts w:ascii="Arial" w:hAnsi="Arial" w:eastAsia="仿宋_GB2312" w:cs="Arial"/>
          <w:sz w:val="24"/>
          <w:szCs w:val="24"/>
        </w:rPr>
        <w:t>*ming</w:t>
      </w:r>
      <w:bookmarkEnd w:id="100"/>
      <w:r>
        <w:rPr>
          <w:rFonts w:ascii="Arial" w:hAnsi="Arial" w:eastAsia="仿宋_GB2312" w:cs="Arial"/>
          <w:sz w:val="24"/>
          <w:szCs w:val="24"/>
        </w:rPr>
        <w:t>’s claim for L</w:t>
      </w:r>
      <w:r>
        <w:rPr>
          <w:rFonts w:hint="eastAsia" w:ascii="Arial" w:hAnsi="Arial" w:eastAsia="仿宋_GB2312" w:cs="Arial"/>
          <w:sz w:val="24"/>
          <w:szCs w:val="24"/>
        </w:rPr>
        <w:t>yu</w:t>
      </w:r>
      <w:r>
        <w:rPr>
          <w:rFonts w:ascii="Arial" w:hAnsi="Arial" w:eastAsia="仿宋_GB2312" w:cs="Arial"/>
          <w:sz w:val="24"/>
          <w:szCs w:val="24"/>
        </w:rPr>
        <w:t xml:space="preserve">yuan’s dissolution. In the second-instance trial, the Intermediate People’s Court of Foshan held that the judgment criterion of a corporate deadlock was that the failure of the internal decision-making mechanism led to serious difficulties in corporate management. Therefore, comprehensive analysis should be made from the company’s operation. Evidence submitted by Peng </w:t>
      </w:r>
      <w:bookmarkStart w:id="101" w:name="OLE_LINK122"/>
      <w:r>
        <w:rPr>
          <w:rFonts w:ascii="Arial" w:hAnsi="Arial" w:eastAsia="仿宋_GB2312" w:cs="Arial"/>
          <w:sz w:val="24"/>
          <w:szCs w:val="24"/>
        </w:rPr>
        <w:t>*ming</w:t>
      </w:r>
      <w:bookmarkEnd w:id="101"/>
      <w:r>
        <w:rPr>
          <w:rFonts w:ascii="Arial" w:hAnsi="Arial" w:eastAsia="仿宋_GB2312" w:cs="Arial"/>
          <w:sz w:val="24"/>
          <w:szCs w:val="24"/>
        </w:rPr>
        <w:t xml:space="preserve">, et al. only proved that there was a contradiction among the shareholders in </w:t>
      </w:r>
      <w:bookmarkStart w:id="102" w:name="OLE_LINK120"/>
      <w:r>
        <w:rPr>
          <w:rFonts w:ascii="Arial" w:hAnsi="Arial" w:eastAsia="仿宋_GB2312" w:cs="Arial"/>
          <w:sz w:val="24"/>
          <w:szCs w:val="24"/>
        </w:rPr>
        <w:t>the company’s</w:t>
      </w:r>
      <w:bookmarkEnd w:id="102"/>
      <w:r>
        <w:rPr>
          <w:rFonts w:ascii="Arial" w:hAnsi="Arial" w:eastAsia="仿宋_GB2312" w:cs="Arial"/>
          <w:sz w:val="24"/>
          <w:szCs w:val="24"/>
        </w:rPr>
        <w:t xml:space="preserve"> control rights, but the </w:t>
      </w:r>
      <w:bookmarkStart w:id="103" w:name="OLE_LINK123"/>
      <w:r>
        <w:rPr>
          <w:rFonts w:ascii="Arial" w:hAnsi="Arial" w:eastAsia="仿宋_GB2312" w:cs="Arial"/>
          <w:sz w:val="24"/>
          <w:szCs w:val="24"/>
        </w:rPr>
        <w:t xml:space="preserve">contradiction </w:t>
      </w:r>
      <w:bookmarkEnd w:id="103"/>
      <w:r>
        <w:rPr>
          <w:rFonts w:ascii="Arial" w:hAnsi="Arial" w:eastAsia="仿宋_GB2312" w:cs="Arial"/>
          <w:sz w:val="24"/>
          <w:szCs w:val="24"/>
        </w:rPr>
        <w:t>could be solved through the company’s internal governance. It could not prove the company’s operation had seriously deteriorated and shareholders’ interests had suffered significant losses. Objectively, L</w:t>
      </w:r>
      <w:r>
        <w:rPr>
          <w:rFonts w:hint="eastAsia" w:ascii="Arial" w:hAnsi="Arial" w:eastAsia="仿宋_GB2312" w:cs="Arial"/>
          <w:sz w:val="24"/>
          <w:szCs w:val="24"/>
        </w:rPr>
        <w:t>yu</w:t>
      </w:r>
      <w:r>
        <w:rPr>
          <w:rFonts w:ascii="Arial" w:hAnsi="Arial" w:eastAsia="仿宋_GB2312" w:cs="Arial"/>
          <w:sz w:val="24"/>
          <w:szCs w:val="24"/>
        </w:rPr>
        <w:t>yuan still had a chance to hold a shareholders’ meeting and solve the company’s internal problems. Moreover, the forest planting industry in which the company was engaged required long-term operation before economic benefits could generate. If the company was dissolved halfway, shareholders’ rights and interests would be damaged. Therefore, the court dismissed Peng *ming’s claim for the company’s dissolution.</w:t>
      </w:r>
    </w:p>
    <w:p>
      <w:pPr>
        <w:snapToGrid w:val="0"/>
        <w:spacing w:line="360" w:lineRule="auto"/>
        <w:ind w:firstLine="480" w:firstLineChars="200"/>
        <w:rPr>
          <w:rFonts w:ascii="Arial" w:hAnsi="Arial" w:eastAsia="仿宋_GB2312" w:cs="Arial"/>
          <w:sz w:val="24"/>
          <w:szCs w:val="24"/>
        </w:rPr>
      </w:pPr>
      <w:r>
        <w:rPr>
          <w:rFonts w:ascii="Arial" w:hAnsi="Arial" w:eastAsia="黑体" w:cs="Arial"/>
          <w:sz w:val="24"/>
          <w:szCs w:val="24"/>
        </w:rPr>
        <w:t>Significance</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According to law, the people’s court determined that as there was no failure in the company’s internal decision-making mechanism, the company should not be easily dissolved due to internal conflicts among the shareholders. In this way, it effectively maintained the company’s normal operation order.</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6</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04" w:name="OLE_LINK336"/>
      <w:bookmarkStart w:id="105" w:name="_Toc106370931"/>
      <w:r>
        <w:rPr>
          <w:rFonts w:ascii="Arial" w:hAnsi="Arial" w:eastAsia="Times New Roman" w:cs="Arial"/>
          <w:sz w:val="30"/>
          <w:szCs w:val="30"/>
        </w:rPr>
        <w:t>Guan * vs. Jie *, et al. for a Dispute over the Transfer of a Partnership’s Shares</w:t>
      </w:r>
      <w:bookmarkEnd w:id="104"/>
      <w:bookmarkEnd w:id="105"/>
      <w:r>
        <w:rPr>
          <w:rFonts w:ascii="Arial" w:hAnsi="Arial" w:eastAsia="Times New Roman" w:cs="Arial"/>
          <w:sz w:val="30"/>
          <w:szCs w:val="30"/>
        </w:rPr>
        <w:t xml:space="preserve"> </w:t>
      </w:r>
    </w:p>
    <w:p>
      <w:pPr>
        <w:keepNext/>
        <w:keepLines/>
        <w:widowControl/>
        <w:snapToGrid w:val="0"/>
        <w:spacing w:line="360" w:lineRule="auto"/>
        <w:jc w:val="center"/>
        <w:outlineLvl w:val="0"/>
        <w:rPr>
          <w:rFonts w:ascii="Arial" w:hAnsi="Arial" w:eastAsia="Times New Roman" w:cs="Arial"/>
          <w:sz w:val="24"/>
          <w:szCs w:val="24"/>
        </w:rPr>
      </w:pPr>
      <w:bookmarkStart w:id="106" w:name="OLE_LINK337"/>
      <w:bookmarkStart w:id="107" w:name="_Toc106370932"/>
      <w:r>
        <w:rPr>
          <w:rFonts w:ascii="Arial" w:hAnsi="Arial" w:eastAsia="Times New Roman" w:cs="Arial"/>
          <w:sz w:val="24"/>
          <w:szCs w:val="24"/>
        </w:rPr>
        <w:t>-Determined the ownership of equity incentive shares after employees resigned according to the agreement and protected the rights and interests of cross-border investors</w:t>
      </w:r>
      <w:bookmarkEnd w:id="106"/>
      <w:bookmarkEnd w:id="107"/>
    </w:p>
    <w:p>
      <w:pPr>
        <w:snapToGrid w:val="0"/>
        <w:spacing w:line="360" w:lineRule="auto"/>
        <w:jc w:val="left"/>
        <w:rPr>
          <w:rFonts w:ascii="Arial" w:hAnsi="Arial"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Guan * (关某), a Hong Kong resident, was one of the partners of Guangzhou </w:t>
      </w:r>
      <w:bookmarkStart w:id="108" w:name="OLE_LINK127"/>
      <w:r>
        <w:rPr>
          <w:rFonts w:ascii="Arial" w:hAnsi="Arial" w:eastAsia="仿宋_GB2312" w:cs="Arial"/>
          <w:sz w:val="24"/>
          <w:szCs w:val="24"/>
        </w:rPr>
        <w:t xml:space="preserve">Eyecom </w:t>
      </w:r>
      <w:bookmarkEnd w:id="108"/>
      <w:r>
        <w:rPr>
          <w:rFonts w:ascii="Arial" w:hAnsi="Arial" w:eastAsia="仿宋_GB2312" w:cs="Arial"/>
          <w:sz w:val="24"/>
          <w:szCs w:val="24"/>
        </w:rPr>
        <w:t xml:space="preserve">Investment Management Center (Limited Partnership) (广州埃信投资管理中心(有限合伙)), and </w:t>
      </w:r>
      <w:bookmarkStart w:id="109" w:name="OLE_LINK128"/>
      <w:r>
        <w:rPr>
          <w:rFonts w:ascii="Arial" w:hAnsi="Arial" w:eastAsia="仿宋_GB2312" w:cs="Arial"/>
          <w:sz w:val="24"/>
          <w:szCs w:val="24"/>
        </w:rPr>
        <w:t>Jie * (介某), et al., totally six</w:t>
      </w:r>
      <w:bookmarkEnd w:id="109"/>
      <w:r>
        <w:rPr>
          <w:rFonts w:ascii="Arial" w:hAnsi="Arial" w:eastAsia="仿宋_GB2312" w:cs="Arial"/>
          <w:sz w:val="24"/>
          <w:szCs w:val="24"/>
        </w:rPr>
        <w:t xml:space="preserve">, were </w:t>
      </w:r>
      <w:bookmarkStart w:id="110" w:name="OLE_LINK129"/>
      <w:r>
        <w:rPr>
          <w:rFonts w:ascii="Arial" w:hAnsi="Arial" w:eastAsia="仿宋_GB2312" w:cs="Arial"/>
          <w:sz w:val="24"/>
          <w:szCs w:val="24"/>
        </w:rPr>
        <w:t xml:space="preserve">Eyecom’s </w:t>
      </w:r>
      <w:bookmarkEnd w:id="110"/>
      <w:r>
        <w:rPr>
          <w:rFonts w:ascii="Arial" w:hAnsi="Arial" w:eastAsia="仿宋_GB2312" w:cs="Arial"/>
          <w:sz w:val="24"/>
          <w:szCs w:val="24"/>
        </w:rPr>
        <w:t xml:space="preserve">employees. To motivate the employees, Guan * signed an equity incentive agreement with </w:t>
      </w:r>
      <w:bookmarkStart w:id="111" w:name="OLE_LINK130"/>
      <w:r>
        <w:rPr>
          <w:rFonts w:ascii="Arial" w:hAnsi="Arial" w:eastAsia="仿宋_GB2312" w:cs="Arial"/>
          <w:sz w:val="24"/>
          <w:szCs w:val="24"/>
        </w:rPr>
        <w:t>Jie *, et al.</w:t>
      </w:r>
      <w:bookmarkEnd w:id="111"/>
      <w:r>
        <w:rPr>
          <w:rFonts w:ascii="Arial" w:hAnsi="Arial" w:eastAsia="仿宋_GB2312" w:cs="Arial"/>
          <w:sz w:val="24"/>
          <w:szCs w:val="24"/>
        </w:rPr>
        <w:t xml:space="preserve"> respectively, agreeing to grant 1.18%-2.36% of </w:t>
      </w:r>
      <w:bookmarkStart w:id="112" w:name="OLE_LINK132"/>
      <w:r>
        <w:rPr>
          <w:rFonts w:ascii="Arial" w:hAnsi="Arial" w:eastAsia="仿宋_GB2312" w:cs="Arial"/>
          <w:sz w:val="24"/>
          <w:szCs w:val="24"/>
        </w:rPr>
        <w:t xml:space="preserve">Eyecom’s </w:t>
      </w:r>
      <w:bookmarkEnd w:id="112"/>
      <w:r>
        <w:rPr>
          <w:rFonts w:ascii="Arial" w:hAnsi="Arial" w:eastAsia="仿宋_GB2312" w:cs="Arial"/>
          <w:sz w:val="24"/>
          <w:szCs w:val="24"/>
        </w:rPr>
        <w:t xml:space="preserve">shares to </w:t>
      </w:r>
      <w:bookmarkStart w:id="113" w:name="OLE_LINK131"/>
      <w:r>
        <w:rPr>
          <w:rFonts w:ascii="Arial" w:hAnsi="Arial" w:eastAsia="仿宋_GB2312" w:cs="Arial"/>
          <w:sz w:val="24"/>
          <w:szCs w:val="24"/>
        </w:rPr>
        <w:t>Jie *, et al.</w:t>
      </w:r>
      <w:bookmarkEnd w:id="113"/>
      <w:r>
        <w:rPr>
          <w:rFonts w:ascii="Arial" w:hAnsi="Arial" w:eastAsia="仿宋_GB2312" w:cs="Arial"/>
          <w:sz w:val="24"/>
          <w:szCs w:val="24"/>
        </w:rPr>
        <w:t xml:space="preserve"> Jie *, et al. then became Eyecom’s partners. Half a year after signing the agreement, </w:t>
      </w:r>
      <w:bookmarkStart w:id="114" w:name="OLE_LINK133"/>
      <w:r>
        <w:rPr>
          <w:rFonts w:ascii="Arial" w:hAnsi="Arial" w:eastAsia="仿宋_GB2312" w:cs="Arial"/>
          <w:sz w:val="24"/>
          <w:szCs w:val="24"/>
        </w:rPr>
        <w:t>Jie *, et al</w:t>
      </w:r>
      <w:bookmarkEnd w:id="114"/>
      <w:r>
        <w:rPr>
          <w:rFonts w:ascii="Arial" w:hAnsi="Arial" w:eastAsia="仿宋_GB2312" w:cs="Arial"/>
          <w:sz w:val="24"/>
          <w:szCs w:val="24"/>
        </w:rPr>
        <w:t xml:space="preserve">. resigned. Guan * asked six defendants to go through the procedures of share withdrawal and share transfer, and return </w:t>
      </w:r>
      <w:bookmarkStart w:id="115" w:name="OLE_LINK136"/>
      <w:r>
        <w:rPr>
          <w:rFonts w:ascii="Arial" w:hAnsi="Arial" w:eastAsia="仿宋_GB2312" w:cs="Arial"/>
          <w:sz w:val="24"/>
          <w:szCs w:val="24"/>
        </w:rPr>
        <w:t xml:space="preserve">Eyecom’s </w:t>
      </w:r>
      <w:bookmarkEnd w:id="115"/>
      <w:r>
        <w:rPr>
          <w:rFonts w:ascii="Arial" w:hAnsi="Arial" w:eastAsia="仿宋_GB2312" w:cs="Arial"/>
          <w:sz w:val="24"/>
          <w:szCs w:val="24"/>
        </w:rPr>
        <w:t>shares to Guan *. Jie *, et al. rejected. Therefore, Guan * sued them to the court.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Nansha (南沙) District People’s Court of Guangzhou held that as the transfer of Eyecom’s shares was made in mainland China, according to the principle of the closest connection, the mainland law should be applied to resolve the dispute in this case. The equity incentive agreement signed by Guan * and </w:t>
      </w:r>
      <w:bookmarkStart w:id="116" w:name="OLE_LINK137"/>
      <w:r>
        <w:rPr>
          <w:rFonts w:ascii="Arial" w:hAnsi="Arial" w:eastAsia="仿宋_GB2312" w:cs="Arial"/>
          <w:sz w:val="24"/>
          <w:szCs w:val="24"/>
        </w:rPr>
        <w:t>Jie *, et al.</w:t>
      </w:r>
      <w:bookmarkEnd w:id="116"/>
      <w:r>
        <w:rPr>
          <w:rFonts w:ascii="Arial" w:hAnsi="Arial" w:eastAsia="仿宋_GB2312" w:cs="Arial"/>
          <w:sz w:val="24"/>
          <w:szCs w:val="24"/>
        </w:rPr>
        <w:t xml:space="preserve"> was legal and effective, and related shares had been transferred. According to the equity incentive agreement, if </w:t>
      </w:r>
      <w:bookmarkStart w:id="117" w:name="OLE_LINK139"/>
      <w:r>
        <w:rPr>
          <w:rFonts w:ascii="Arial" w:hAnsi="Arial" w:eastAsia="仿宋_GB2312" w:cs="Arial"/>
          <w:sz w:val="24"/>
          <w:szCs w:val="24"/>
        </w:rPr>
        <w:t xml:space="preserve">Jie *, et al. resigned voluntarily, </w:t>
      </w:r>
      <w:bookmarkEnd w:id="117"/>
      <w:r>
        <w:rPr>
          <w:rFonts w:ascii="Arial" w:hAnsi="Arial" w:eastAsia="仿宋_GB2312" w:cs="Arial"/>
          <w:sz w:val="24"/>
          <w:szCs w:val="24"/>
        </w:rPr>
        <w:t xml:space="preserve">they would automatically lose the qualification to enjoy </w:t>
      </w:r>
      <w:bookmarkStart w:id="118" w:name="OLE_LINK143"/>
      <w:r>
        <w:rPr>
          <w:rFonts w:ascii="Arial" w:hAnsi="Arial" w:eastAsia="仿宋_GB2312" w:cs="Arial"/>
          <w:sz w:val="24"/>
          <w:szCs w:val="24"/>
        </w:rPr>
        <w:t xml:space="preserve">the </w:t>
      </w:r>
      <w:bookmarkStart w:id="119" w:name="OLE_LINK138"/>
      <w:r>
        <w:rPr>
          <w:rFonts w:ascii="Arial" w:hAnsi="Arial" w:eastAsia="仿宋_GB2312" w:cs="Arial"/>
          <w:sz w:val="24"/>
          <w:szCs w:val="24"/>
        </w:rPr>
        <w:t>partnership’s</w:t>
      </w:r>
      <w:bookmarkEnd w:id="118"/>
      <w:r>
        <w:rPr>
          <w:rFonts w:ascii="Arial" w:hAnsi="Arial" w:eastAsia="仿宋_GB2312" w:cs="Arial"/>
          <w:sz w:val="24"/>
          <w:szCs w:val="24"/>
        </w:rPr>
        <w:t xml:space="preserve"> </w:t>
      </w:r>
      <w:bookmarkEnd w:id="119"/>
      <w:r>
        <w:rPr>
          <w:rFonts w:ascii="Arial" w:hAnsi="Arial" w:eastAsia="仿宋_GB2312" w:cs="Arial"/>
          <w:sz w:val="24"/>
          <w:szCs w:val="24"/>
        </w:rPr>
        <w:t xml:space="preserve">equity incentive and all </w:t>
      </w:r>
      <w:bookmarkStart w:id="120" w:name="OLE_LINK140"/>
      <w:r>
        <w:rPr>
          <w:rFonts w:ascii="Arial" w:hAnsi="Arial" w:eastAsia="仿宋_GB2312" w:cs="Arial"/>
          <w:sz w:val="24"/>
          <w:szCs w:val="24"/>
        </w:rPr>
        <w:t>the partnership’s shares held by them</w:t>
      </w:r>
      <w:bookmarkEnd w:id="120"/>
      <w:r>
        <w:rPr>
          <w:rFonts w:ascii="Arial" w:hAnsi="Arial" w:eastAsia="仿宋_GB2312" w:cs="Arial"/>
          <w:sz w:val="24"/>
          <w:szCs w:val="24"/>
        </w:rPr>
        <w:t xml:space="preserve"> should be recovered by </w:t>
      </w:r>
      <w:bookmarkStart w:id="121" w:name="OLE_LINK141"/>
      <w:r>
        <w:rPr>
          <w:rFonts w:ascii="Arial" w:hAnsi="Arial" w:eastAsia="仿宋_GB2312" w:cs="Arial"/>
          <w:sz w:val="24"/>
          <w:szCs w:val="24"/>
        </w:rPr>
        <w:t>Guan *</w:t>
      </w:r>
      <w:bookmarkEnd w:id="121"/>
      <w:r>
        <w:rPr>
          <w:rFonts w:ascii="Arial" w:hAnsi="Arial" w:eastAsia="仿宋_GB2312" w:cs="Arial"/>
          <w:sz w:val="24"/>
          <w:szCs w:val="24"/>
        </w:rPr>
        <w:t xml:space="preserve"> free of charge and unconditionally. Now that </w:t>
      </w:r>
      <w:bookmarkStart w:id="122" w:name="OLE_LINK142"/>
      <w:r>
        <w:rPr>
          <w:rFonts w:ascii="Arial" w:hAnsi="Arial" w:eastAsia="仿宋_GB2312" w:cs="Arial"/>
          <w:sz w:val="24"/>
          <w:szCs w:val="24"/>
        </w:rPr>
        <w:t>Jie *, et al.</w:t>
      </w:r>
      <w:bookmarkEnd w:id="122"/>
      <w:r>
        <w:rPr>
          <w:rFonts w:ascii="Arial" w:hAnsi="Arial" w:eastAsia="仿宋_GB2312" w:cs="Arial"/>
          <w:sz w:val="24"/>
          <w:szCs w:val="24"/>
        </w:rPr>
        <w:t xml:space="preserve"> had resigned voluntarily, they should return the partnership’s shares held by them to Guan *. Therefore, the court ruled that Jie *, et al. should return the partnership’s shares held by them and assist Guan * in the registration of changes. No appeal was made later. </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According to the equity incentive agreement, the people’s court determined that the employees’ voluntary resignation after receiving the shares went against the contractual purpose of the company’s equity incentive and constituted a breach of contract. In this way, it protected the rights and interests of Hong Kong partners according to law.</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p>
    <w:p>
      <w:pPr>
        <w:tabs>
          <w:tab w:val="left" w:pos="361"/>
        </w:tabs>
        <w:snapToGrid w:val="0"/>
        <w:spacing w:line="360" w:lineRule="auto"/>
        <w:contextualSpacing/>
        <w:jc w:val="left"/>
        <w:rPr>
          <w:rFonts w:ascii="Arial" w:hAnsi="Arial" w:eastAsia="黑体" w:cs="Arial"/>
          <w:sz w:val="24"/>
          <w:szCs w:val="24"/>
        </w:rPr>
      </w:pPr>
      <w:r>
        <w:rPr>
          <w:rFonts w:ascii="Arial" w:hAnsi="Arial" w:eastAsia="黑体" w:cs="Arial"/>
          <w:sz w:val="24"/>
          <w:szCs w:val="24"/>
        </w:rPr>
        <w:t>Case 7</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23" w:name="_Toc106370933"/>
      <w:r>
        <w:rPr>
          <w:rFonts w:ascii="Arial" w:hAnsi="Arial" w:eastAsia="Times New Roman" w:cs="Arial"/>
          <w:sz w:val="30"/>
          <w:szCs w:val="30"/>
        </w:rPr>
        <w:t>Chen *ci and Green On vs. Chen *gui, et al. for Tort Liability Dispute</w:t>
      </w:r>
      <w:bookmarkEnd w:id="123"/>
    </w:p>
    <w:p>
      <w:pPr>
        <w:keepNext/>
        <w:keepLines/>
        <w:widowControl/>
        <w:snapToGrid w:val="0"/>
        <w:spacing w:line="360" w:lineRule="auto"/>
        <w:jc w:val="center"/>
        <w:outlineLvl w:val="0"/>
        <w:rPr>
          <w:rFonts w:ascii="Arial" w:hAnsi="Arial" w:eastAsia="Times New Roman" w:cs="Arial"/>
          <w:sz w:val="24"/>
          <w:szCs w:val="24"/>
        </w:rPr>
      </w:pPr>
      <w:bookmarkStart w:id="124" w:name="_Toc106370934"/>
      <w:r>
        <w:rPr>
          <w:rFonts w:ascii="Arial" w:hAnsi="Arial" w:eastAsia="Times New Roman" w:cs="Arial"/>
          <w:sz w:val="24"/>
          <w:szCs w:val="24"/>
        </w:rPr>
        <w:t>-Applied the Hong Kong law to determine the validity of resolutions of the shareholders’ meeting of Hong Kong companies and maintained corporate governance order</w:t>
      </w:r>
      <w:bookmarkEnd w:id="124"/>
    </w:p>
    <w:p>
      <w:pPr>
        <w:widowControl/>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bookmarkStart w:id="125" w:name="OLE_LINK147"/>
      <w:r>
        <w:rPr>
          <w:rFonts w:ascii="Arial" w:hAnsi="Arial" w:eastAsia="仿宋_GB2312" w:cs="Arial"/>
          <w:sz w:val="24"/>
          <w:szCs w:val="24"/>
        </w:rPr>
        <w:t>Fully Gain</w:t>
      </w:r>
      <w:bookmarkEnd w:id="125"/>
      <w:r>
        <w:rPr>
          <w:rFonts w:ascii="Arial" w:hAnsi="Arial" w:eastAsia="仿宋_GB2312" w:cs="Arial"/>
          <w:sz w:val="24"/>
          <w:szCs w:val="24"/>
        </w:rPr>
        <w:t xml:space="preserve"> Limited in Hong Kong was the only shareholder of Guangdong Foshan Green On Fertilizer Manufacturing Co., Ltd. </w:t>
      </w:r>
      <w:bookmarkStart w:id="126" w:name="OLE_LINK149"/>
      <w:r>
        <w:rPr>
          <w:rFonts w:ascii="Arial" w:hAnsi="Arial" w:eastAsia="仿宋_GB2312" w:cs="Arial"/>
          <w:sz w:val="24"/>
          <w:szCs w:val="24"/>
        </w:rPr>
        <w:t>Fully Gain</w:t>
      </w:r>
      <w:bookmarkEnd w:id="126"/>
      <w:r>
        <w:rPr>
          <w:rFonts w:ascii="Arial" w:hAnsi="Arial" w:eastAsia="仿宋_GB2312" w:cs="Arial"/>
          <w:sz w:val="24"/>
          <w:szCs w:val="24"/>
        </w:rPr>
        <w:t xml:space="preserve"> resolved at the shareholders’ meeting that Chen *ci (陈某慈) should be dismissed from the post as Fully Gain’s director and </w:t>
      </w:r>
      <w:bookmarkStart w:id="127" w:name="OLE_LINK151"/>
      <w:r>
        <w:rPr>
          <w:rFonts w:ascii="Arial" w:hAnsi="Arial" w:eastAsia="仿宋_GB2312" w:cs="Arial"/>
          <w:sz w:val="24"/>
          <w:szCs w:val="24"/>
        </w:rPr>
        <w:t>Green On’s</w:t>
      </w:r>
      <w:bookmarkEnd w:id="127"/>
      <w:r>
        <w:rPr>
          <w:rFonts w:ascii="Arial" w:hAnsi="Arial" w:eastAsia="仿宋_GB2312" w:cs="Arial"/>
          <w:sz w:val="24"/>
          <w:szCs w:val="24"/>
        </w:rPr>
        <w:t xml:space="preserve"> chairman and that </w:t>
      </w:r>
      <w:bookmarkStart w:id="128" w:name="OLE_LINK152"/>
      <w:r>
        <w:rPr>
          <w:rFonts w:ascii="Arial" w:hAnsi="Arial" w:eastAsia="仿宋_GB2312" w:cs="Arial"/>
          <w:sz w:val="24"/>
          <w:szCs w:val="24"/>
        </w:rPr>
        <w:t>Chen *gui</w:t>
      </w:r>
      <w:bookmarkEnd w:id="128"/>
      <w:r>
        <w:rPr>
          <w:rFonts w:ascii="Arial" w:hAnsi="Arial" w:eastAsia="仿宋_GB2312" w:cs="Arial"/>
          <w:sz w:val="24"/>
          <w:szCs w:val="24"/>
        </w:rPr>
        <w:t xml:space="preserve"> (陈某贵) should be appointed as Green On’s director. Chen *gui took</w:t>
      </w:r>
      <w:bookmarkStart w:id="129" w:name="OLE_LINK154"/>
      <w:r>
        <w:rPr>
          <w:rFonts w:ascii="Arial" w:hAnsi="Arial" w:eastAsia="仿宋_GB2312" w:cs="Arial"/>
          <w:sz w:val="24"/>
          <w:szCs w:val="24"/>
        </w:rPr>
        <w:t xml:space="preserve"> </w:t>
      </w:r>
      <w:bookmarkStart w:id="130" w:name="OLE_LINK153"/>
      <w:r>
        <w:rPr>
          <w:rFonts w:ascii="Arial" w:hAnsi="Arial" w:eastAsia="仿宋_GB2312" w:cs="Arial"/>
          <w:sz w:val="24"/>
          <w:szCs w:val="24"/>
        </w:rPr>
        <w:t>Green On</w:t>
      </w:r>
      <w:bookmarkEnd w:id="130"/>
      <w:r>
        <w:rPr>
          <w:rFonts w:ascii="Arial" w:hAnsi="Arial" w:eastAsia="仿宋_GB2312" w:cs="Arial"/>
          <w:sz w:val="24"/>
          <w:szCs w:val="24"/>
        </w:rPr>
        <w:t>’s official seal</w:t>
      </w:r>
      <w:bookmarkEnd w:id="129"/>
      <w:r>
        <w:rPr>
          <w:rFonts w:ascii="Arial" w:hAnsi="Arial" w:eastAsia="仿宋_GB2312" w:cs="Arial"/>
          <w:sz w:val="24"/>
          <w:szCs w:val="24"/>
        </w:rPr>
        <w:t xml:space="preserve"> according to the above resolution. Chen *ci and Green On believed that </w:t>
      </w:r>
      <w:bookmarkStart w:id="131" w:name="OLE_LINK155"/>
      <w:r>
        <w:rPr>
          <w:rFonts w:ascii="Arial" w:hAnsi="Arial" w:eastAsia="仿宋_GB2312" w:cs="Arial"/>
          <w:sz w:val="24"/>
          <w:szCs w:val="24"/>
        </w:rPr>
        <w:t>Chen *gui</w:t>
      </w:r>
      <w:bookmarkEnd w:id="131"/>
      <w:r>
        <w:rPr>
          <w:rFonts w:ascii="Arial" w:hAnsi="Arial" w:eastAsia="仿宋_GB2312" w:cs="Arial"/>
          <w:sz w:val="24"/>
          <w:szCs w:val="24"/>
        </w:rPr>
        <w:t xml:space="preserve">’s taking and abusing Green On’s official seal constituted infringement. Therefore, they filed a lawsuit, requiring Chen *gui to stop the infringement by applying for </w:t>
      </w:r>
      <w:bookmarkStart w:id="132" w:name="OLE_LINK156"/>
      <w:r>
        <w:rPr>
          <w:rFonts w:ascii="Arial" w:hAnsi="Arial" w:eastAsia="仿宋_GB2312" w:cs="Arial"/>
          <w:sz w:val="24"/>
          <w:szCs w:val="24"/>
        </w:rPr>
        <w:t>Green On’s</w:t>
      </w:r>
      <w:bookmarkEnd w:id="132"/>
      <w:r>
        <w:rPr>
          <w:rFonts w:ascii="Arial" w:hAnsi="Arial" w:eastAsia="仿宋_GB2312" w:cs="Arial"/>
          <w:sz w:val="24"/>
          <w:szCs w:val="24"/>
        </w:rPr>
        <w:t xml:space="preserve"> business registration of changes and to return Green On’s official seal.</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Sanshui (三水) District People’s Court of Foshan held that as Fully Gain was a company incorporated in Hong Kong, according to Article 14 (1) of the </w:t>
      </w:r>
      <w:r>
        <w:rPr>
          <w:rFonts w:ascii="Arial" w:hAnsi="Arial" w:eastAsia="仿宋_GB2312" w:cs="Arial"/>
          <w:i/>
          <w:iCs/>
          <w:sz w:val="24"/>
          <w:szCs w:val="24"/>
        </w:rPr>
        <w:t>Law of the People’s Republic of China on the Application of Laws Concerning Foreign-related Civil Relations</w:t>
      </w:r>
      <w:r>
        <w:rPr>
          <w:rFonts w:ascii="Arial" w:hAnsi="Arial" w:eastAsia="仿宋_GB2312" w:cs="Arial"/>
          <w:sz w:val="24"/>
          <w:szCs w:val="24"/>
        </w:rPr>
        <w:t xml:space="preserve">, the validity of the resolution of </w:t>
      </w:r>
      <w:bookmarkStart w:id="133" w:name="OLE_LINK159"/>
      <w:r>
        <w:rPr>
          <w:rFonts w:ascii="Arial" w:hAnsi="Arial" w:eastAsia="仿宋_GB2312" w:cs="Arial"/>
          <w:sz w:val="24"/>
          <w:szCs w:val="24"/>
        </w:rPr>
        <w:t>Fully Gain’s</w:t>
      </w:r>
      <w:bookmarkEnd w:id="133"/>
      <w:r>
        <w:rPr>
          <w:rFonts w:ascii="Arial" w:hAnsi="Arial" w:eastAsia="仿宋_GB2312" w:cs="Arial"/>
          <w:sz w:val="24"/>
          <w:szCs w:val="24"/>
        </w:rPr>
        <w:t xml:space="preserve"> shareholders’ meeting should be subject to the Hong Kong law. According to the </w:t>
      </w:r>
      <w:r>
        <w:rPr>
          <w:rFonts w:ascii="Arial" w:hAnsi="Arial" w:eastAsia="仿宋_GB2312" w:cs="Arial"/>
          <w:i/>
          <w:iCs/>
          <w:sz w:val="24"/>
          <w:szCs w:val="24"/>
        </w:rPr>
        <w:t>Companies Ordinance</w:t>
      </w:r>
      <w:r>
        <w:rPr>
          <w:rFonts w:ascii="Arial" w:hAnsi="Arial" w:eastAsia="仿宋_GB2312" w:cs="Arial"/>
          <w:sz w:val="24"/>
          <w:szCs w:val="24"/>
        </w:rPr>
        <w:t xml:space="preserve"> of Hong Kong and the legal opinions issued by a Hong Kong lawyer, </w:t>
      </w:r>
      <w:bookmarkStart w:id="134" w:name="OLE_LINK162"/>
      <w:r>
        <w:rPr>
          <w:rFonts w:ascii="Arial" w:hAnsi="Arial" w:eastAsia="仿宋_GB2312" w:cs="Arial"/>
          <w:sz w:val="24"/>
          <w:szCs w:val="24"/>
        </w:rPr>
        <w:t>Fully Gain’s</w:t>
      </w:r>
      <w:bookmarkEnd w:id="134"/>
      <w:r>
        <w:rPr>
          <w:rFonts w:ascii="Arial" w:hAnsi="Arial" w:eastAsia="仿宋_GB2312" w:cs="Arial"/>
          <w:sz w:val="24"/>
          <w:szCs w:val="24"/>
        </w:rPr>
        <w:t xml:space="preserve"> shareholders’ meeting was convened without a valid quorum and the resolution of the shareholders’ meeting was invalid. Therefore, the appointment of </w:t>
      </w:r>
      <w:bookmarkStart w:id="135" w:name="OLE_LINK160"/>
      <w:r>
        <w:rPr>
          <w:rFonts w:ascii="Arial" w:hAnsi="Arial" w:eastAsia="仿宋_GB2312" w:cs="Arial"/>
          <w:sz w:val="24"/>
          <w:szCs w:val="24"/>
        </w:rPr>
        <w:t>Chen *gui</w:t>
      </w:r>
      <w:bookmarkEnd w:id="135"/>
      <w:r>
        <w:rPr>
          <w:rFonts w:ascii="Arial" w:hAnsi="Arial" w:eastAsia="仿宋_GB2312" w:cs="Arial"/>
          <w:sz w:val="24"/>
          <w:szCs w:val="24"/>
        </w:rPr>
        <w:t xml:space="preserve"> as </w:t>
      </w:r>
      <w:bookmarkStart w:id="136" w:name="OLE_LINK163"/>
      <w:bookmarkStart w:id="137" w:name="OLE_LINK161"/>
      <w:r>
        <w:rPr>
          <w:rFonts w:ascii="Arial" w:hAnsi="Arial" w:eastAsia="仿宋_GB2312" w:cs="Arial"/>
          <w:sz w:val="24"/>
          <w:szCs w:val="24"/>
        </w:rPr>
        <w:t>Green On</w:t>
      </w:r>
      <w:bookmarkEnd w:id="136"/>
      <w:r>
        <w:rPr>
          <w:rFonts w:ascii="Arial" w:hAnsi="Arial" w:eastAsia="仿宋_GB2312" w:cs="Arial"/>
          <w:sz w:val="24"/>
          <w:szCs w:val="24"/>
        </w:rPr>
        <w:t>’s</w:t>
      </w:r>
      <w:bookmarkEnd w:id="137"/>
      <w:r>
        <w:rPr>
          <w:rFonts w:ascii="Arial" w:hAnsi="Arial" w:eastAsia="仿宋_GB2312" w:cs="Arial"/>
          <w:sz w:val="24"/>
          <w:szCs w:val="24"/>
        </w:rPr>
        <w:t xml:space="preserve"> director as specified in this resolution had no legal effect. Chen *gui had no right to exercise rights on Fully Gain’s behalf against Green On, and his taking Green On’s official seal and refusing to return it violated </w:t>
      </w:r>
      <w:bookmarkStart w:id="138" w:name="OLE_LINK164"/>
      <w:bookmarkStart w:id="139" w:name="OLE_LINK165"/>
      <w:r>
        <w:rPr>
          <w:rFonts w:ascii="Arial" w:hAnsi="Arial" w:eastAsia="仿宋_GB2312" w:cs="Arial"/>
          <w:sz w:val="24"/>
          <w:szCs w:val="24"/>
        </w:rPr>
        <w:t>Green On</w:t>
      </w:r>
      <w:bookmarkEnd w:id="138"/>
      <w:r>
        <w:rPr>
          <w:rFonts w:ascii="Arial" w:hAnsi="Arial" w:eastAsia="仿宋_GB2312" w:cs="Arial"/>
          <w:sz w:val="24"/>
          <w:szCs w:val="24"/>
        </w:rPr>
        <w:t>’s</w:t>
      </w:r>
      <w:bookmarkEnd w:id="139"/>
      <w:r>
        <w:rPr>
          <w:rFonts w:ascii="Arial" w:hAnsi="Arial" w:eastAsia="仿宋_GB2312" w:cs="Arial"/>
          <w:sz w:val="24"/>
          <w:szCs w:val="24"/>
        </w:rPr>
        <w:t xml:space="preserve"> operation and management rights. However, as Green On had declared the loss of its seal, there was no need to return the seal. Although </w:t>
      </w:r>
      <w:bookmarkStart w:id="140" w:name="OLE_LINK166"/>
      <w:r>
        <w:rPr>
          <w:rFonts w:ascii="Arial" w:hAnsi="Arial" w:eastAsia="仿宋_GB2312" w:cs="Arial"/>
          <w:sz w:val="24"/>
          <w:szCs w:val="24"/>
        </w:rPr>
        <w:t>Chen *gui</w:t>
      </w:r>
      <w:bookmarkEnd w:id="140"/>
      <w:r>
        <w:rPr>
          <w:rFonts w:ascii="Arial" w:hAnsi="Arial" w:eastAsia="仿宋_GB2312" w:cs="Arial"/>
          <w:sz w:val="24"/>
          <w:szCs w:val="24"/>
        </w:rPr>
        <w:t xml:space="preserve"> had applied to change Green On’s legal representative at the industrial and commercial administration department, the application had been withdrawn by Green On. Therefore, Chen *gui’s behavior did not cause corresponding legal consequences. Finally, the court dismissed the claims raised by Chen *ci and Green On. In the second-instance trial, the Intermediate People’s Court of Foshan dismissed their appeal and upheld the original judgement.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According to the laws of the place where the company was incorporated, namely the Hong Kong law, the people’s court accurately determined the validity of a resolution of the shareholders’ meeting of a Hong Kong company, effectively resolved the internal contradiction caused by the failure of the company’s autonomy mechanism, and maintained the company’s stable operation.</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8</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41" w:name="_Toc106370935"/>
      <w:r>
        <w:rPr>
          <w:rFonts w:ascii="Arial" w:hAnsi="Arial" w:eastAsia="Times New Roman" w:cs="Arial"/>
          <w:sz w:val="30"/>
          <w:szCs w:val="30"/>
        </w:rPr>
        <w:t>Maca</w:t>
      </w:r>
      <w:r>
        <w:rPr>
          <w:rFonts w:hint="eastAsia" w:ascii="Arial" w:hAnsi="Arial" w:cs="Arial" w:eastAsiaTheme="minorEastAsia"/>
          <w:sz w:val="30"/>
          <w:szCs w:val="30"/>
        </w:rPr>
        <w:t>o</w:t>
      </w:r>
      <w:r>
        <w:rPr>
          <w:rFonts w:ascii="Arial" w:hAnsi="Arial" w:eastAsia="Times New Roman" w:cs="Arial"/>
          <w:sz w:val="30"/>
          <w:szCs w:val="30"/>
        </w:rPr>
        <w:t xml:space="preserve"> Chinese Bank vs. Zhou *hua and Yin *yan for a Dispute over Financial Loan Contract</w:t>
      </w:r>
      <w:bookmarkEnd w:id="141"/>
    </w:p>
    <w:p>
      <w:pPr>
        <w:keepNext/>
        <w:keepLines/>
        <w:widowControl/>
        <w:snapToGrid w:val="0"/>
        <w:spacing w:line="360" w:lineRule="auto"/>
        <w:jc w:val="center"/>
        <w:outlineLvl w:val="0"/>
        <w:rPr>
          <w:rFonts w:ascii="Arial" w:hAnsi="Arial" w:eastAsia="Times New Roman" w:cs="Arial"/>
          <w:sz w:val="24"/>
          <w:szCs w:val="24"/>
        </w:rPr>
      </w:pPr>
      <w:bookmarkStart w:id="142" w:name="_Toc106370936"/>
      <w:r>
        <w:rPr>
          <w:rFonts w:ascii="Arial" w:hAnsi="Arial" w:eastAsia="Times New Roman" w:cs="Arial"/>
          <w:sz w:val="24"/>
          <w:szCs w:val="24"/>
        </w:rPr>
        <w:t>-Applied the Macao law to settle a cross-border financial dispute according to the agreement</w:t>
      </w:r>
      <w:bookmarkEnd w:id="142"/>
    </w:p>
    <w:p>
      <w:pPr>
        <w:snapToGrid w:val="0"/>
        <w:spacing w:line="360" w:lineRule="auto"/>
        <w:jc w:val="center"/>
        <w:rPr>
          <w:rFonts w:ascii="Arial" w:hAnsi="Arial" w:eastAsia="仿宋_GB2312" w:cs="Arial"/>
          <w:b/>
          <w:kern w:val="0"/>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autoSpaceDE w:val="0"/>
        <w:autoSpaceDN w:val="0"/>
        <w:snapToGrid w:val="0"/>
        <w:spacing w:line="360" w:lineRule="auto"/>
        <w:ind w:firstLine="600"/>
        <w:rPr>
          <w:rFonts w:ascii="Arial" w:hAnsi="Arial" w:eastAsia="仿宋_GB2312" w:cs="Arial"/>
          <w:sz w:val="24"/>
          <w:szCs w:val="24"/>
        </w:rPr>
      </w:pPr>
      <w:r>
        <w:rPr>
          <w:rFonts w:ascii="Arial" w:hAnsi="Arial" w:eastAsia="仿宋_GB2312" w:cs="Arial"/>
          <w:sz w:val="24"/>
          <w:szCs w:val="24"/>
        </w:rPr>
        <w:t>Zhou *hua (周某华) issued a deed of loan to Maca</w:t>
      </w:r>
      <w:r>
        <w:rPr>
          <w:rFonts w:hint="eastAsia" w:ascii="Arial" w:hAnsi="Arial" w:eastAsia="仿宋_GB2312" w:cs="Arial"/>
          <w:sz w:val="24"/>
          <w:szCs w:val="24"/>
        </w:rPr>
        <w:t>o</w:t>
      </w:r>
      <w:r>
        <w:rPr>
          <w:rFonts w:ascii="Arial" w:hAnsi="Arial" w:eastAsia="仿宋_GB2312" w:cs="Arial"/>
          <w:sz w:val="24"/>
          <w:szCs w:val="24"/>
        </w:rPr>
        <w:t xml:space="preserve"> Chinese Bank on January 21, 2016, agreeing that Zhou *hua would apply for an investment loan to Maca</w:t>
      </w:r>
      <w:r>
        <w:rPr>
          <w:rFonts w:hint="eastAsia" w:ascii="Arial" w:hAnsi="Arial" w:eastAsia="仿宋_GB2312" w:cs="Arial"/>
          <w:sz w:val="24"/>
          <w:szCs w:val="24"/>
        </w:rPr>
        <w:t>o</w:t>
      </w:r>
      <w:r>
        <w:rPr>
          <w:rFonts w:ascii="Arial" w:hAnsi="Arial" w:eastAsia="仿宋_GB2312" w:cs="Arial"/>
          <w:sz w:val="24"/>
          <w:szCs w:val="24"/>
        </w:rPr>
        <w:t xml:space="preserve"> Chinese Bank, and any unprescribed matters should be handled according to the current Macao laws. After the deed of loan and relevant documents were signed, </w:t>
      </w:r>
      <w:bookmarkStart w:id="143" w:name="OLE_LINK170"/>
      <w:r>
        <w:rPr>
          <w:rFonts w:ascii="Arial" w:hAnsi="Arial" w:eastAsia="仿宋_GB2312" w:cs="Arial"/>
          <w:sz w:val="24"/>
          <w:szCs w:val="24"/>
        </w:rPr>
        <w:t>Maca</w:t>
      </w:r>
      <w:r>
        <w:rPr>
          <w:rFonts w:hint="eastAsia" w:ascii="Arial" w:hAnsi="Arial" w:eastAsia="仿宋_GB2312" w:cs="Arial"/>
          <w:sz w:val="24"/>
          <w:szCs w:val="24"/>
        </w:rPr>
        <w:t>o</w:t>
      </w:r>
      <w:r>
        <w:rPr>
          <w:rFonts w:ascii="Arial" w:hAnsi="Arial" w:eastAsia="仿宋_GB2312" w:cs="Arial"/>
          <w:sz w:val="24"/>
          <w:szCs w:val="24"/>
        </w:rPr>
        <w:t xml:space="preserve"> </w:t>
      </w:r>
      <w:bookmarkEnd w:id="143"/>
      <w:r>
        <w:rPr>
          <w:rFonts w:ascii="Arial" w:hAnsi="Arial" w:eastAsia="仿宋_GB2312" w:cs="Arial"/>
          <w:sz w:val="24"/>
          <w:szCs w:val="24"/>
        </w:rPr>
        <w:t xml:space="preserve">Chinese Bank issued a loan of HKD940,000 to Zhou *hua. After September 24, 2018, </w:t>
      </w:r>
      <w:bookmarkStart w:id="144" w:name="OLE_LINK171"/>
      <w:r>
        <w:rPr>
          <w:rFonts w:ascii="Arial" w:hAnsi="Arial" w:eastAsia="仿宋_GB2312" w:cs="Arial"/>
          <w:sz w:val="24"/>
          <w:szCs w:val="24"/>
        </w:rPr>
        <w:t>Zhou *hua</w:t>
      </w:r>
      <w:bookmarkEnd w:id="144"/>
      <w:r>
        <w:rPr>
          <w:rFonts w:ascii="Arial" w:hAnsi="Arial" w:eastAsia="仿宋_GB2312" w:cs="Arial"/>
          <w:sz w:val="24"/>
          <w:szCs w:val="24"/>
        </w:rPr>
        <w:t>’s account did not have enough money to deduct the loan. Maca</w:t>
      </w:r>
      <w:r>
        <w:rPr>
          <w:rFonts w:hint="eastAsia" w:ascii="Arial" w:hAnsi="Arial" w:eastAsia="仿宋_GB2312" w:cs="Arial"/>
          <w:sz w:val="24"/>
          <w:szCs w:val="24"/>
        </w:rPr>
        <w:t>o</w:t>
      </w:r>
      <w:r>
        <w:rPr>
          <w:rFonts w:ascii="Arial" w:hAnsi="Arial" w:eastAsia="仿宋_GB2312" w:cs="Arial"/>
          <w:sz w:val="24"/>
          <w:szCs w:val="24"/>
        </w:rPr>
        <w:t xml:space="preserve"> Chinese Bank filed the lawsuit, requiring Zhou *hua to pay the remaining loan principal and interest and the cost in realizing the creditor’s rights.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autoSpaceDE w:val="0"/>
        <w:autoSpaceDN w:val="0"/>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In the first-instance trial, the People’s Court of Hengqin New Area (横琴新区), Zhuhai (珠海) held that according to the deed of loan, the Macao law should apply to any disputes concerning contract terms. Mai *ye (麦某业), a practicing lawyer in Macao, issued a legal opinion, confirming that the case involved the</w:t>
      </w:r>
      <w:r>
        <w:rPr>
          <w:rFonts w:ascii="Arial" w:hAnsi="Arial" w:eastAsia="仿宋_GB2312" w:cs="Arial"/>
          <w:i/>
          <w:iCs/>
          <w:sz w:val="24"/>
          <w:szCs w:val="24"/>
        </w:rPr>
        <w:t xml:space="preserve"> Civil Code</w:t>
      </w:r>
      <w:r>
        <w:rPr>
          <w:rFonts w:ascii="Arial" w:hAnsi="Arial" w:eastAsia="仿宋_GB2312" w:cs="Arial"/>
          <w:sz w:val="24"/>
          <w:szCs w:val="24"/>
        </w:rPr>
        <w:t xml:space="preserve"> of Macao, the </w:t>
      </w:r>
      <w:r>
        <w:rPr>
          <w:rFonts w:ascii="Arial" w:hAnsi="Arial" w:eastAsia="仿宋_GB2312" w:cs="Arial"/>
          <w:i/>
          <w:iCs/>
          <w:sz w:val="24"/>
          <w:szCs w:val="24"/>
        </w:rPr>
        <w:t>Commercial Code</w:t>
      </w:r>
      <w:r>
        <w:rPr>
          <w:rFonts w:ascii="Arial" w:hAnsi="Arial" w:eastAsia="仿宋_GB2312" w:cs="Arial"/>
          <w:sz w:val="24"/>
          <w:szCs w:val="24"/>
        </w:rPr>
        <w:t xml:space="preserve"> of Macao, the </w:t>
      </w:r>
      <w:r>
        <w:rPr>
          <w:rFonts w:ascii="Arial" w:hAnsi="Arial" w:eastAsia="仿宋_GB2312" w:cs="Arial"/>
          <w:i/>
          <w:iCs/>
          <w:sz w:val="24"/>
          <w:szCs w:val="24"/>
        </w:rPr>
        <w:t>Code of Civil Procedure</w:t>
      </w:r>
      <w:r>
        <w:rPr>
          <w:rFonts w:ascii="Arial" w:hAnsi="Arial" w:eastAsia="仿宋_GB2312" w:cs="Arial"/>
          <w:sz w:val="24"/>
          <w:szCs w:val="24"/>
        </w:rPr>
        <w:t xml:space="preserve"> of Macao and the administrative order No. 29/2006 of the Macao Special Administrative Region. After trial, the court accepted legal findings specified in the legal opinion and ordered Zhou *hua to repay the remaining loan principal HKD731,905.89, corresponding interest and attorney’s fee to Maca</w:t>
      </w:r>
      <w:r>
        <w:rPr>
          <w:rFonts w:hint="eastAsia" w:ascii="Arial" w:hAnsi="Arial" w:eastAsia="仿宋_GB2312" w:cs="Arial"/>
          <w:sz w:val="24"/>
          <w:szCs w:val="24"/>
        </w:rPr>
        <w:t>o</w:t>
      </w:r>
      <w:r>
        <w:rPr>
          <w:rFonts w:ascii="Arial" w:hAnsi="Arial" w:eastAsia="仿宋_GB2312" w:cs="Arial"/>
          <w:sz w:val="24"/>
          <w:szCs w:val="24"/>
        </w:rPr>
        <w:t xml:space="preserve"> Chinese Bank as agreed. No appeal was made later.</w:t>
      </w:r>
    </w:p>
    <w:p>
      <w:pPr>
        <w:autoSpaceDE w:val="0"/>
        <w:autoSpaceDN w:val="0"/>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tabs>
          <w:tab w:val="left" w:pos="361"/>
        </w:tabs>
        <w:snapToGrid w:val="0"/>
        <w:spacing w:line="360" w:lineRule="auto"/>
        <w:ind w:firstLine="463" w:firstLineChars="193"/>
        <w:contextualSpacing/>
        <w:rPr>
          <w:rFonts w:ascii="Arial" w:hAnsi="Arial" w:eastAsia="仿宋_GB2312" w:cs="Arial"/>
          <w:sz w:val="24"/>
          <w:szCs w:val="24"/>
        </w:rPr>
      </w:pPr>
      <w:r>
        <w:rPr>
          <w:rFonts w:ascii="Arial" w:hAnsi="Arial" w:eastAsia="仿宋_GB2312" w:cs="Arial"/>
          <w:sz w:val="24"/>
          <w:szCs w:val="24"/>
        </w:rPr>
        <w:t>According to the agreement of both parties, the people’s court applied the Macao law to trying the cross-border commercial contract dispute, determined the civil liability of the breaching party, and ensured the order of cross-border financial transactions.</w:t>
      </w:r>
    </w:p>
    <w:p>
      <w:pPr>
        <w:widowControl/>
        <w:snapToGrid w:val="0"/>
        <w:spacing w:line="360" w:lineRule="auto"/>
        <w:jc w:val="left"/>
        <w:rPr>
          <w:rFonts w:ascii="Arial" w:hAnsi="Arial" w:eastAsia="黑体" w:cs="Arial"/>
          <w:sz w:val="24"/>
          <w:szCs w:val="24"/>
        </w:rPr>
      </w:pP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9</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45" w:name="OLE_LINK183"/>
      <w:bookmarkStart w:id="146" w:name="_Toc106370937"/>
      <w:r>
        <w:rPr>
          <w:rFonts w:hint="eastAsia" w:ascii="Arial" w:hAnsi="Arial" w:eastAsia="Times New Roman" w:cs="Arial"/>
          <w:sz w:val="30"/>
          <w:szCs w:val="30"/>
        </w:rPr>
        <w:t>Jiade vs. Chengxi Trade Office, Mai *zhuan</w:t>
      </w:r>
      <w:r>
        <w:rPr>
          <w:rFonts w:ascii="Arial" w:hAnsi="Arial" w:eastAsia="Times New Roman" w:cs="Arial"/>
          <w:sz w:val="30"/>
          <w:szCs w:val="30"/>
        </w:rPr>
        <w:t>, et al.</w:t>
      </w:r>
      <w:r>
        <w:rPr>
          <w:rFonts w:hint="eastAsia" w:ascii="Arial" w:hAnsi="Arial" w:eastAsia="Times New Roman" w:cs="Arial"/>
          <w:sz w:val="30"/>
          <w:szCs w:val="30"/>
        </w:rPr>
        <w:t xml:space="preserve"> for Sales Contract Dispute</w:t>
      </w:r>
      <w:bookmarkEnd w:id="145"/>
      <w:bookmarkEnd w:id="146"/>
    </w:p>
    <w:p>
      <w:pPr>
        <w:keepNext/>
        <w:keepLines/>
        <w:widowControl/>
        <w:snapToGrid w:val="0"/>
        <w:spacing w:line="360" w:lineRule="auto"/>
        <w:jc w:val="center"/>
        <w:outlineLvl w:val="0"/>
        <w:rPr>
          <w:rFonts w:ascii="Arial" w:hAnsi="Arial" w:eastAsia="Times New Roman" w:cs="Arial"/>
          <w:sz w:val="24"/>
          <w:szCs w:val="24"/>
        </w:rPr>
      </w:pPr>
      <w:bookmarkStart w:id="147" w:name="_Toc106370938"/>
      <w:r>
        <w:rPr>
          <w:rFonts w:hint="eastAsia" w:ascii="Arial" w:hAnsi="Arial" w:eastAsia="Times New Roman" w:cs="Arial"/>
          <w:sz w:val="24"/>
          <w:szCs w:val="24"/>
        </w:rPr>
        <w:t>-</w:t>
      </w:r>
      <w:bookmarkStart w:id="148" w:name="OLE_LINK184"/>
      <w:r>
        <w:rPr>
          <w:rFonts w:hint="eastAsia" w:ascii="Arial" w:hAnsi="Arial" w:eastAsia="Times New Roman" w:cs="Arial"/>
          <w:sz w:val="24"/>
          <w:szCs w:val="24"/>
        </w:rPr>
        <w:t>A lawsuit filed to Hong Kong courts constitutes the cause for an interruption in the limitation of action in the mainland</w:t>
      </w:r>
      <w:bookmarkEnd w:id="147"/>
      <w:bookmarkEnd w:id="148"/>
    </w:p>
    <w:p>
      <w:pPr>
        <w:widowControl/>
        <w:snapToGrid w:val="0"/>
        <w:spacing w:line="360" w:lineRule="auto"/>
        <w:jc w:val="left"/>
        <w:rPr>
          <w:rFonts w:ascii="Arial" w:hAnsi="Arial" w:eastAsia="方正小标宋简体" w:cs="Arial"/>
          <w:spacing w:val="-8"/>
          <w:kern w:val="44"/>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48" w:firstLineChars="200"/>
        <w:rPr>
          <w:rFonts w:ascii="Arial" w:hAnsi="Arial" w:eastAsia="方正小标宋简体" w:cs="Arial"/>
          <w:spacing w:val="-8"/>
          <w:kern w:val="44"/>
          <w:sz w:val="24"/>
          <w:szCs w:val="24"/>
        </w:rPr>
      </w:pPr>
      <w:r>
        <w:rPr>
          <w:rFonts w:ascii="Arial" w:hAnsi="Arial" w:eastAsia="方正小标宋简体" w:cs="Arial"/>
          <w:spacing w:val="-8"/>
          <w:kern w:val="44"/>
          <w:sz w:val="24"/>
          <w:szCs w:val="24"/>
        </w:rPr>
        <w:t xml:space="preserve">Foshan Shunde </w:t>
      </w:r>
      <w:r>
        <w:rPr>
          <w:rFonts w:hint="eastAsia" w:ascii="Arial" w:hAnsi="Arial" w:eastAsia="方正小标宋简体" w:cs="Arial"/>
          <w:spacing w:val="-8"/>
          <w:kern w:val="44"/>
          <w:sz w:val="24"/>
          <w:szCs w:val="24"/>
        </w:rPr>
        <w:t xml:space="preserve">District </w:t>
      </w:r>
      <w:r>
        <w:rPr>
          <w:rFonts w:ascii="Arial" w:hAnsi="Arial" w:eastAsia="方正小标宋简体" w:cs="Arial"/>
          <w:spacing w:val="-8"/>
          <w:kern w:val="44"/>
          <w:sz w:val="24"/>
          <w:szCs w:val="24"/>
        </w:rPr>
        <w:t>Shanghua Plastic</w:t>
      </w:r>
      <w:r>
        <w:rPr>
          <w:rFonts w:hint="eastAsia" w:ascii="Arial" w:hAnsi="Arial" w:eastAsia="方正小标宋简体" w:cs="Arial"/>
          <w:spacing w:val="-8"/>
          <w:kern w:val="44"/>
          <w:sz w:val="24"/>
          <w:szCs w:val="24"/>
        </w:rPr>
        <w:t>s</w:t>
      </w:r>
      <w:r>
        <w:rPr>
          <w:rFonts w:ascii="Arial" w:hAnsi="Arial" w:eastAsia="方正小标宋简体" w:cs="Arial"/>
          <w:spacing w:val="-8"/>
          <w:kern w:val="44"/>
          <w:sz w:val="24"/>
          <w:szCs w:val="24"/>
        </w:rPr>
        <w:t xml:space="preserve"> Trade </w:t>
      </w:r>
      <w:r>
        <w:rPr>
          <w:rFonts w:hint="eastAsia" w:ascii="Arial" w:hAnsi="Arial" w:eastAsia="方正小标宋简体" w:cs="Arial"/>
          <w:spacing w:val="-8"/>
          <w:kern w:val="44"/>
          <w:sz w:val="24"/>
          <w:szCs w:val="24"/>
        </w:rPr>
        <w:t>Office (</w:t>
      </w:r>
      <w:r>
        <w:rPr>
          <w:rFonts w:ascii="Arial" w:hAnsi="Arial" w:eastAsia="方正小标宋简体" w:cs="Arial"/>
          <w:spacing w:val="-8"/>
          <w:kern w:val="44"/>
          <w:sz w:val="24"/>
          <w:szCs w:val="24"/>
        </w:rPr>
        <w:t>佛山市顺德区尚桦塑料贸易部</w:t>
      </w:r>
      <w:r>
        <w:rPr>
          <w:rFonts w:hint="eastAsia" w:ascii="Arial" w:hAnsi="Arial" w:eastAsia="方正小标宋简体" w:cs="Arial"/>
          <w:spacing w:val="-8"/>
          <w:kern w:val="44"/>
          <w:sz w:val="24"/>
          <w:szCs w:val="24"/>
        </w:rPr>
        <w:t xml:space="preserve">) bought plastics from </w:t>
      </w:r>
      <w:r>
        <w:rPr>
          <w:rFonts w:ascii="Arial" w:hAnsi="Arial" w:eastAsia="方正小标宋简体" w:cs="Arial"/>
          <w:spacing w:val="-8"/>
          <w:kern w:val="44"/>
          <w:sz w:val="24"/>
          <w:szCs w:val="24"/>
        </w:rPr>
        <w:t>J</w:t>
      </w:r>
      <w:r>
        <w:rPr>
          <w:rFonts w:hint="eastAsia" w:ascii="Arial" w:hAnsi="Arial" w:eastAsia="方正小标宋简体" w:cs="Arial"/>
          <w:spacing w:val="-8"/>
          <w:kern w:val="44"/>
          <w:sz w:val="24"/>
          <w:szCs w:val="24"/>
        </w:rPr>
        <w:t>iade</w:t>
      </w:r>
      <w:r>
        <w:rPr>
          <w:rFonts w:ascii="Arial" w:hAnsi="Arial" w:eastAsia="方正小标宋简体" w:cs="Arial"/>
          <w:spacing w:val="-8"/>
          <w:kern w:val="44"/>
          <w:sz w:val="24"/>
          <w:szCs w:val="24"/>
        </w:rPr>
        <w:t xml:space="preserve"> </w:t>
      </w:r>
      <w:r>
        <w:rPr>
          <w:rFonts w:hint="eastAsia" w:ascii="Arial" w:hAnsi="Arial" w:eastAsia="方正小标宋简体" w:cs="Arial"/>
          <w:spacing w:val="-8"/>
          <w:kern w:val="44"/>
          <w:sz w:val="24"/>
          <w:szCs w:val="24"/>
        </w:rPr>
        <w:t>Investment (</w:t>
      </w:r>
      <w:r>
        <w:rPr>
          <w:rFonts w:ascii="Arial" w:hAnsi="Arial" w:eastAsia="方正小标宋简体" w:cs="Arial"/>
          <w:spacing w:val="-8"/>
          <w:kern w:val="44"/>
          <w:sz w:val="24"/>
          <w:szCs w:val="24"/>
        </w:rPr>
        <w:t>H</w:t>
      </w:r>
      <w:r>
        <w:rPr>
          <w:rFonts w:hint="eastAsia" w:ascii="Arial" w:hAnsi="Arial" w:eastAsia="方正小标宋简体" w:cs="Arial"/>
          <w:spacing w:val="-8"/>
          <w:kern w:val="44"/>
          <w:sz w:val="24"/>
          <w:szCs w:val="24"/>
        </w:rPr>
        <w:t>ong</w:t>
      </w:r>
      <w:r>
        <w:rPr>
          <w:rFonts w:ascii="Arial" w:hAnsi="Arial" w:eastAsia="方正小标宋简体" w:cs="Arial"/>
          <w:spacing w:val="-8"/>
          <w:kern w:val="44"/>
          <w:sz w:val="24"/>
          <w:szCs w:val="24"/>
        </w:rPr>
        <w:t xml:space="preserve"> K</w:t>
      </w:r>
      <w:r>
        <w:rPr>
          <w:rFonts w:hint="eastAsia" w:ascii="Arial" w:hAnsi="Arial" w:eastAsia="方正小标宋简体" w:cs="Arial"/>
          <w:spacing w:val="-8"/>
          <w:kern w:val="44"/>
          <w:sz w:val="24"/>
          <w:szCs w:val="24"/>
        </w:rPr>
        <w:t>ong) Limited (</w:t>
      </w:r>
      <w:r>
        <w:rPr>
          <w:rFonts w:ascii="Arial" w:hAnsi="Arial" w:eastAsia="方正小标宋简体" w:cs="Arial"/>
          <w:spacing w:val="-8"/>
          <w:kern w:val="44"/>
          <w:sz w:val="24"/>
          <w:szCs w:val="24"/>
        </w:rPr>
        <w:t>迦德投资有限公司</w:t>
      </w:r>
      <w:r>
        <w:rPr>
          <w:rFonts w:hint="eastAsia" w:ascii="Arial" w:hAnsi="Arial" w:eastAsia="方正小标宋简体" w:cs="Arial"/>
          <w:spacing w:val="-8"/>
          <w:kern w:val="44"/>
          <w:sz w:val="24"/>
          <w:szCs w:val="24"/>
        </w:rPr>
        <w:t>) in the name of Foshan Shunde District Xingtan Town Chengxi Plastics Trade Office (</w:t>
      </w:r>
      <w:r>
        <w:rPr>
          <w:rFonts w:ascii="Arial" w:hAnsi="Arial" w:eastAsia="方正小标宋简体" w:cs="Arial"/>
          <w:spacing w:val="-8"/>
          <w:kern w:val="44"/>
          <w:sz w:val="24"/>
          <w:szCs w:val="24"/>
        </w:rPr>
        <w:t>佛山市顺德区杏坛镇诚禧塑料贸易部</w:t>
      </w:r>
      <w:r>
        <w:rPr>
          <w:rFonts w:hint="eastAsia" w:ascii="Arial" w:hAnsi="Arial" w:eastAsia="方正小标宋简体" w:cs="Arial"/>
          <w:spacing w:val="-8"/>
          <w:kern w:val="44"/>
          <w:sz w:val="24"/>
          <w:szCs w:val="24"/>
        </w:rPr>
        <w:t xml:space="preserve">) and then resold the plastics to Chengxi. At the time of </w:t>
      </w:r>
      <w:r>
        <w:rPr>
          <w:rFonts w:ascii="Arial" w:hAnsi="Arial" w:eastAsia="方正小标宋简体" w:cs="Arial"/>
          <w:spacing w:val="-8"/>
          <w:kern w:val="44"/>
          <w:sz w:val="24"/>
          <w:szCs w:val="24"/>
        </w:rPr>
        <w:t xml:space="preserve">the </w:t>
      </w:r>
      <w:r>
        <w:rPr>
          <w:rFonts w:hint="eastAsia" w:ascii="Arial" w:hAnsi="Arial" w:eastAsia="方正小标宋简体" w:cs="Arial"/>
          <w:spacing w:val="-8"/>
          <w:kern w:val="44"/>
          <w:sz w:val="24"/>
          <w:szCs w:val="24"/>
        </w:rPr>
        <w:t>transaction, the receipt form and the bill of lading were stamped with Chengxi</w:t>
      </w:r>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s seal, stating that overdue arrears would be charged with 2% interest per month. After Jiade delivered the goods, Mai *</w:t>
      </w:r>
      <w:bookmarkStart w:id="149" w:name="OLE_LINK57"/>
      <w:r>
        <w:rPr>
          <w:rFonts w:hint="eastAsia" w:ascii="Arial" w:hAnsi="Arial" w:eastAsia="方正小标宋简体" w:cs="Arial"/>
          <w:spacing w:val="-8"/>
          <w:kern w:val="44"/>
          <w:sz w:val="24"/>
          <w:szCs w:val="24"/>
        </w:rPr>
        <w:t xml:space="preserve">zhuan </w:t>
      </w:r>
      <w:bookmarkEnd w:id="149"/>
      <w:r>
        <w:rPr>
          <w:rFonts w:hint="eastAsia" w:ascii="Arial" w:hAnsi="Arial" w:eastAsia="方正小标宋简体" w:cs="Arial"/>
          <w:spacing w:val="-8"/>
          <w:kern w:val="44"/>
          <w:sz w:val="24"/>
          <w:szCs w:val="24"/>
        </w:rPr>
        <w:t>(</w:t>
      </w:r>
      <w:r>
        <w:rPr>
          <w:rFonts w:ascii="Arial" w:hAnsi="Arial" w:eastAsia="方正小标宋简体" w:cs="Arial"/>
          <w:spacing w:val="-8"/>
          <w:kern w:val="44"/>
          <w:sz w:val="24"/>
          <w:szCs w:val="24"/>
        </w:rPr>
        <w:t>麦某</w:t>
      </w:r>
      <w:r>
        <w:rPr>
          <w:rFonts w:hint="eastAsia" w:ascii="Arial" w:hAnsi="Arial" w:eastAsia="方正小标宋简体" w:cs="Arial"/>
          <w:spacing w:val="-8"/>
          <w:kern w:val="44"/>
          <w:sz w:val="24"/>
          <w:szCs w:val="24"/>
        </w:rPr>
        <w:t xml:space="preserve">转), funder of Chengxi (a sole proprietorship company), issued a check to </w:t>
      </w:r>
      <w:bookmarkStart w:id="150" w:name="OLE_LINK8"/>
      <w:r>
        <w:rPr>
          <w:rFonts w:hint="eastAsia" w:ascii="Arial" w:hAnsi="Arial" w:eastAsia="方正小标宋简体" w:cs="Arial"/>
          <w:spacing w:val="-8"/>
          <w:kern w:val="44"/>
          <w:sz w:val="24"/>
          <w:szCs w:val="24"/>
        </w:rPr>
        <w:t>Jiade</w:t>
      </w:r>
      <w:bookmarkEnd w:id="150"/>
      <w:r>
        <w:rPr>
          <w:rFonts w:hint="eastAsia" w:ascii="Arial" w:hAnsi="Arial" w:eastAsia="方正小标宋简体" w:cs="Arial"/>
          <w:spacing w:val="-8"/>
          <w:kern w:val="44"/>
          <w:sz w:val="24"/>
          <w:szCs w:val="24"/>
        </w:rPr>
        <w:t>, but the check was not cashed. Jiade filed a lawsuit against Mai *zhuan to a Hong Kong court for not receiving the payment for goods. The Hong Kong court entrusted a mainland court to serve judicial documents but failed. Jiade then filed a lawsuit to a mainland court, requesting Chengxi to pay for the goods and the interest on overdue payments and Mai *zhuan to assume joint and several liabilities.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48" w:firstLineChars="200"/>
        <w:rPr>
          <w:rFonts w:ascii="Arial" w:hAnsi="Arial" w:eastAsia="方正小标宋简体" w:cs="Arial"/>
          <w:spacing w:val="-8"/>
          <w:kern w:val="44"/>
          <w:sz w:val="24"/>
          <w:szCs w:val="24"/>
        </w:rPr>
      </w:pPr>
      <w:r>
        <w:rPr>
          <w:rFonts w:hint="eastAsia" w:ascii="Arial" w:hAnsi="Arial" w:eastAsia="方正小标宋简体" w:cs="Arial"/>
          <w:spacing w:val="-8"/>
          <w:kern w:val="44"/>
          <w:sz w:val="24"/>
          <w:szCs w:val="24"/>
        </w:rPr>
        <w:t xml:space="preserve">In the first-instance trial, </w:t>
      </w:r>
      <w:bookmarkStart w:id="151" w:name="OLE_LINK28"/>
      <w:r>
        <w:rPr>
          <w:rFonts w:hint="eastAsia" w:ascii="Arial" w:hAnsi="Arial" w:eastAsia="方正小标宋简体" w:cs="Arial"/>
          <w:spacing w:val="-8"/>
          <w:kern w:val="44"/>
          <w:sz w:val="24"/>
          <w:szCs w:val="24"/>
        </w:rPr>
        <w:t>Shunde District People</w:t>
      </w:r>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s Court of Foshan</w:t>
      </w:r>
      <w:bookmarkEnd w:id="151"/>
      <w:r>
        <w:rPr>
          <w:rFonts w:hint="eastAsia" w:ascii="Arial" w:hAnsi="Arial" w:eastAsia="方正小标宋简体" w:cs="Arial"/>
          <w:spacing w:val="-8"/>
          <w:kern w:val="44"/>
          <w:sz w:val="24"/>
          <w:szCs w:val="24"/>
        </w:rPr>
        <w:t xml:space="preserve"> held that the legal documents entrusted by the Hong Kong court to the mainland court were not actually served on Chengxi and Mai *zhuan, so the lawsuit did not constitute the cause for an interruption of the limitation of action stipulated by law. Therefore, Shunde District People</w:t>
      </w:r>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 xml:space="preserve">s Court of Foshan dismissed all of </w:t>
      </w:r>
      <w:bookmarkStart w:id="152" w:name="OLE_LINK31"/>
      <w:r>
        <w:rPr>
          <w:rFonts w:hint="eastAsia" w:ascii="Arial" w:hAnsi="Arial" w:eastAsia="方正小标宋简体" w:cs="Arial"/>
          <w:spacing w:val="-8"/>
          <w:kern w:val="44"/>
          <w:sz w:val="24"/>
          <w:szCs w:val="24"/>
        </w:rPr>
        <w:t>Jiade</w:t>
      </w:r>
      <w:bookmarkEnd w:id="152"/>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 xml:space="preserve">s claims. Jiade appealed against the judgement. In the second-instance trial, </w:t>
      </w:r>
      <w:bookmarkStart w:id="153" w:name="OLE_LINK50"/>
      <w:r>
        <w:rPr>
          <w:rFonts w:hint="eastAsia" w:ascii="Arial" w:hAnsi="Arial" w:eastAsia="仿宋_GB2312" w:cs="Arial"/>
          <w:sz w:val="24"/>
          <w:szCs w:val="24"/>
        </w:rPr>
        <w:t>the Intermediate People</w:t>
      </w:r>
      <w:r>
        <w:rPr>
          <w:rFonts w:ascii="Arial" w:hAnsi="Arial" w:eastAsia="仿宋_GB2312" w:cs="Arial"/>
          <w:sz w:val="24"/>
          <w:szCs w:val="24"/>
        </w:rPr>
        <w:t>’</w:t>
      </w:r>
      <w:r>
        <w:rPr>
          <w:rFonts w:hint="eastAsia" w:ascii="Arial" w:hAnsi="Arial" w:eastAsia="仿宋_GB2312" w:cs="Arial"/>
          <w:sz w:val="24"/>
          <w:szCs w:val="24"/>
        </w:rPr>
        <w:t>s Court of Foshan</w:t>
      </w:r>
      <w:bookmarkEnd w:id="153"/>
      <w:r>
        <w:rPr>
          <w:rFonts w:hint="eastAsia" w:ascii="Arial" w:hAnsi="Arial" w:eastAsia="仿宋_GB2312" w:cs="Arial"/>
          <w:sz w:val="24"/>
          <w:szCs w:val="24"/>
        </w:rPr>
        <w:t xml:space="preserve"> </w:t>
      </w:r>
      <w:r>
        <w:rPr>
          <w:rFonts w:hint="eastAsia" w:ascii="Arial" w:hAnsi="Arial" w:eastAsia="方正小标宋简体" w:cs="Arial"/>
          <w:spacing w:val="-8"/>
          <w:kern w:val="44"/>
          <w:sz w:val="24"/>
          <w:szCs w:val="24"/>
        </w:rPr>
        <w:t xml:space="preserve">held that </w:t>
      </w:r>
      <w:bookmarkStart w:id="154" w:name="OLE_LINK40"/>
      <w:r>
        <w:rPr>
          <w:rFonts w:hint="eastAsia" w:ascii="Arial" w:hAnsi="Arial" w:eastAsia="方正小标宋简体" w:cs="Arial"/>
          <w:spacing w:val="-8"/>
          <w:kern w:val="44"/>
          <w:sz w:val="24"/>
          <w:szCs w:val="24"/>
        </w:rPr>
        <w:t xml:space="preserve">Jiade </w:t>
      </w:r>
      <w:bookmarkEnd w:id="154"/>
      <w:r>
        <w:rPr>
          <w:rFonts w:hint="eastAsia" w:ascii="Arial" w:hAnsi="Arial" w:eastAsia="方正小标宋简体" w:cs="Arial"/>
          <w:spacing w:val="-8"/>
          <w:kern w:val="44"/>
          <w:sz w:val="24"/>
          <w:szCs w:val="24"/>
        </w:rPr>
        <w:t xml:space="preserve">had filed a lawsuit to a </w:t>
      </w:r>
      <w:bookmarkStart w:id="155" w:name="OLE_LINK39"/>
      <w:r>
        <w:rPr>
          <w:rFonts w:hint="eastAsia" w:ascii="Arial" w:hAnsi="Arial" w:eastAsia="方正小标宋简体" w:cs="Arial"/>
          <w:spacing w:val="-8"/>
          <w:kern w:val="44"/>
          <w:sz w:val="24"/>
          <w:szCs w:val="24"/>
        </w:rPr>
        <w:t>Hong Kong court</w:t>
      </w:r>
      <w:bookmarkEnd w:id="155"/>
      <w:r>
        <w:rPr>
          <w:rFonts w:hint="eastAsia" w:ascii="Arial" w:hAnsi="Arial" w:eastAsia="方正小标宋简体" w:cs="Arial"/>
          <w:spacing w:val="-8"/>
          <w:kern w:val="44"/>
          <w:sz w:val="24"/>
          <w:szCs w:val="24"/>
        </w:rPr>
        <w:t xml:space="preserve"> on the creditor</w:t>
      </w:r>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 xml:space="preserve">s rights involved in this case. Although the system of the Hong Kong court showed that the judicial documents had not been served successfully, Jiade did not idle in exercising its rights. The lawsuit it filed to the Hong Kong court constituted an interruption of the limitation of action. The procedure was still ongoing until December 9, 2015. Therefore, the limitation of action in this case could be renewed after December 10, 2015. Until October 1, 2017, when the </w:t>
      </w:r>
      <w:r>
        <w:rPr>
          <w:rFonts w:hint="eastAsia" w:ascii="Arial" w:hAnsi="Arial" w:eastAsia="方正小标宋简体" w:cs="Arial"/>
          <w:i/>
          <w:iCs/>
          <w:spacing w:val="-8"/>
          <w:kern w:val="44"/>
          <w:sz w:val="24"/>
          <w:szCs w:val="24"/>
        </w:rPr>
        <w:t>General Principles of the Civil Law of the People</w:t>
      </w:r>
      <w:r>
        <w:rPr>
          <w:rFonts w:ascii="Arial" w:hAnsi="Arial" w:eastAsia="方正小标宋简体" w:cs="Arial"/>
          <w:i/>
          <w:iCs/>
          <w:spacing w:val="-8"/>
          <w:kern w:val="44"/>
          <w:sz w:val="24"/>
          <w:szCs w:val="24"/>
        </w:rPr>
        <w:t>’</w:t>
      </w:r>
      <w:r>
        <w:rPr>
          <w:rFonts w:hint="eastAsia" w:ascii="Arial" w:hAnsi="Arial" w:eastAsia="方正小标宋简体" w:cs="Arial"/>
          <w:i/>
          <w:iCs/>
          <w:spacing w:val="-8"/>
          <w:kern w:val="44"/>
          <w:sz w:val="24"/>
          <w:szCs w:val="24"/>
        </w:rPr>
        <w:t>s Republic of China</w:t>
      </w:r>
      <w:r>
        <w:rPr>
          <w:rFonts w:hint="eastAsia" w:ascii="Arial" w:hAnsi="Arial" w:eastAsia="方正小标宋简体" w:cs="Arial"/>
          <w:spacing w:val="-8"/>
          <w:kern w:val="44"/>
          <w:sz w:val="24"/>
          <w:szCs w:val="24"/>
        </w:rPr>
        <w:t xml:space="preserve"> came into effect, the limitation of action in this case had not exceeded the two-year limitation of action stipulated in the </w:t>
      </w:r>
      <w:bookmarkStart w:id="156" w:name="OLE_LINK45"/>
      <w:r>
        <w:rPr>
          <w:rFonts w:hint="eastAsia" w:ascii="Arial" w:hAnsi="Arial" w:eastAsia="方正小标宋简体" w:cs="Arial"/>
          <w:i/>
          <w:iCs/>
          <w:spacing w:val="-8"/>
          <w:kern w:val="44"/>
          <w:sz w:val="24"/>
          <w:szCs w:val="24"/>
        </w:rPr>
        <w:t>General Principles of the Civil Law of the People</w:t>
      </w:r>
      <w:r>
        <w:rPr>
          <w:rFonts w:ascii="Arial" w:hAnsi="Arial" w:eastAsia="方正小标宋简体" w:cs="Arial"/>
          <w:i/>
          <w:iCs/>
          <w:spacing w:val="-8"/>
          <w:kern w:val="44"/>
          <w:sz w:val="24"/>
          <w:szCs w:val="24"/>
        </w:rPr>
        <w:t>’</w:t>
      </w:r>
      <w:r>
        <w:rPr>
          <w:rFonts w:hint="eastAsia" w:ascii="Arial" w:hAnsi="Arial" w:eastAsia="方正小标宋简体" w:cs="Arial"/>
          <w:i/>
          <w:iCs/>
          <w:spacing w:val="-8"/>
          <w:kern w:val="44"/>
          <w:sz w:val="24"/>
          <w:szCs w:val="24"/>
        </w:rPr>
        <w:t>s Republic of China</w:t>
      </w:r>
      <w:bookmarkEnd w:id="156"/>
      <w:r>
        <w:rPr>
          <w:rFonts w:hint="eastAsia" w:ascii="Arial" w:hAnsi="Arial" w:eastAsia="方正小标宋简体" w:cs="Arial"/>
          <w:spacing w:val="-8"/>
          <w:kern w:val="44"/>
          <w:sz w:val="24"/>
          <w:szCs w:val="24"/>
        </w:rPr>
        <w:t xml:space="preserve">. According to Article 2 of the </w:t>
      </w:r>
      <w:r>
        <w:rPr>
          <w:rFonts w:hint="eastAsia" w:ascii="Arial" w:hAnsi="Arial" w:eastAsia="方正小标宋简体" w:cs="Arial"/>
          <w:i/>
          <w:iCs/>
          <w:spacing w:val="-8"/>
          <w:kern w:val="44"/>
          <w:sz w:val="24"/>
          <w:szCs w:val="24"/>
        </w:rPr>
        <w:t>Interpretations of the Supreme People</w:t>
      </w:r>
      <w:r>
        <w:rPr>
          <w:rFonts w:ascii="Arial" w:hAnsi="Arial" w:eastAsia="方正小标宋简体" w:cs="Arial"/>
          <w:i/>
          <w:iCs/>
          <w:spacing w:val="-8"/>
          <w:kern w:val="44"/>
          <w:sz w:val="24"/>
          <w:szCs w:val="24"/>
        </w:rPr>
        <w:t>’</w:t>
      </w:r>
      <w:r>
        <w:rPr>
          <w:rFonts w:hint="eastAsia" w:ascii="Arial" w:hAnsi="Arial" w:eastAsia="方正小标宋简体" w:cs="Arial"/>
          <w:i/>
          <w:iCs/>
          <w:spacing w:val="-8"/>
          <w:kern w:val="44"/>
          <w:sz w:val="24"/>
          <w:szCs w:val="24"/>
        </w:rPr>
        <w:t>s Court on Some Issues Concerning the Application of the Limitation of Action System Specified in the</w:t>
      </w:r>
      <w:r>
        <w:rPr>
          <w:rFonts w:hint="eastAsia" w:ascii="Arial" w:hAnsi="Arial" w:eastAsia="方正小标宋简体" w:cs="Arial"/>
          <w:spacing w:val="-8"/>
          <w:kern w:val="44"/>
          <w:sz w:val="24"/>
          <w:szCs w:val="24"/>
        </w:rPr>
        <w:t xml:space="preserve"> </w:t>
      </w:r>
      <w:r>
        <w:rPr>
          <w:rFonts w:hint="eastAsia" w:ascii="Arial" w:hAnsi="Arial" w:eastAsia="方正小标宋简体" w:cs="Arial"/>
          <w:i/>
          <w:iCs/>
          <w:spacing w:val="-8"/>
          <w:kern w:val="44"/>
          <w:sz w:val="24"/>
          <w:szCs w:val="24"/>
        </w:rPr>
        <w:t>General Principles of the Civil Law of the People</w:t>
      </w:r>
      <w:r>
        <w:rPr>
          <w:rFonts w:ascii="Arial" w:hAnsi="Arial" w:eastAsia="方正小标宋简体" w:cs="Arial"/>
          <w:i/>
          <w:iCs/>
          <w:spacing w:val="-8"/>
          <w:kern w:val="44"/>
          <w:sz w:val="24"/>
          <w:szCs w:val="24"/>
        </w:rPr>
        <w:t>’</w:t>
      </w:r>
      <w:r>
        <w:rPr>
          <w:rFonts w:hint="eastAsia" w:ascii="Arial" w:hAnsi="Arial" w:eastAsia="方正小标宋简体" w:cs="Arial"/>
          <w:i/>
          <w:iCs/>
          <w:spacing w:val="-8"/>
          <w:kern w:val="44"/>
          <w:sz w:val="24"/>
          <w:szCs w:val="24"/>
        </w:rPr>
        <w:t>s Republic of China</w:t>
      </w:r>
      <w:r>
        <w:rPr>
          <w:rFonts w:hint="eastAsia" w:ascii="Arial" w:hAnsi="Arial" w:eastAsia="方正小标宋简体" w:cs="Arial"/>
          <w:spacing w:val="-8"/>
          <w:kern w:val="44"/>
          <w:sz w:val="24"/>
          <w:szCs w:val="24"/>
        </w:rPr>
        <w:t>, the limitation of action in this case should be deemed to expire on December 10, 2018 at least. Jiade filed a lawsuit to the f</w:t>
      </w:r>
      <w:bookmarkStart w:id="157" w:name="OLE_LINK46"/>
      <w:r>
        <w:rPr>
          <w:rFonts w:hint="eastAsia" w:ascii="Arial" w:hAnsi="Arial" w:eastAsia="方正小标宋简体" w:cs="Arial"/>
          <w:spacing w:val="-8"/>
          <w:kern w:val="44"/>
          <w:sz w:val="24"/>
          <w:szCs w:val="24"/>
        </w:rPr>
        <w:t>irst-instan</w:t>
      </w:r>
      <w:bookmarkEnd w:id="157"/>
      <w:r>
        <w:rPr>
          <w:rFonts w:hint="eastAsia" w:ascii="Arial" w:hAnsi="Arial" w:eastAsia="方正小标宋简体" w:cs="Arial"/>
          <w:spacing w:val="-8"/>
          <w:kern w:val="44"/>
          <w:sz w:val="24"/>
          <w:szCs w:val="24"/>
        </w:rPr>
        <w:t xml:space="preserve">ce court on September 18, 2018, which did not exceed the limitation of action. Therefore, </w:t>
      </w:r>
      <w:r>
        <w:rPr>
          <w:rFonts w:hint="eastAsia" w:ascii="Arial" w:hAnsi="Arial" w:eastAsia="仿宋_GB2312" w:cs="Arial"/>
          <w:sz w:val="24"/>
          <w:szCs w:val="24"/>
        </w:rPr>
        <w:t>the Intermediate People</w:t>
      </w:r>
      <w:r>
        <w:rPr>
          <w:rFonts w:ascii="Arial" w:hAnsi="Arial" w:eastAsia="仿宋_GB2312" w:cs="Arial"/>
          <w:sz w:val="24"/>
          <w:szCs w:val="24"/>
        </w:rPr>
        <w:t>’</w:t>
      </w:r>
      <w:r>
        <w:rPr>
          <w:rFonts w:hint="eastAsia" w:ascii="Arial" w:hAnsi="Arial" w:eastAsia="仿宋_GB2312" w:cs="Arial"/>
          <w:sz w:val="24"/>
          <w:szCs w:val="24"/>
        </w:rPr>
        <w:t xml:space="preserve">s Court of Foshan </w:t>
      </w:r>
      <w:r>
        <w:rPr>
          <w:rFonts w:hint="eastAsia" w:ascii="Arial" w:hAnsi="Arial" w:eastAsia="方正小标宋简体" w:cs="Arial"/>
          <w:spacing w:val="-8"/>
          <w:kern w:val="44"/>
          <w:sz w:val="24"/>
          <w:szCs w:val="24"/>
        </w:rPr>
        <w:t>revoked the original judgement and ruled that Chengxi and Mai *zhuan should make the payment for the goods.</w:t>
      </w:r>
    </w:p>
    <w:p>
      <w:pPr>
        <w:autoSpaceDE w:val="0"/>
        <w:autoSpaceDN w:val="0"/>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48" w:firstLineChars="200"/>
        <w:rPr>
          <w:rFonts w:ascii="Arial" w:hAnsi="Arial" w:eastAsia="方正小标宋简体" w:cs="Arial"/>
          <w:spacing w:val="-8"/>
          <w:kern w:val="44"/>
          <w:sz w:val="24"/>
          <w:szCs w:val="24"/>
        </w:rPr>
      </w:pPr>
      <w:r>
        <w:rPr>
          <w:rFonts w:ascii="Arial" w:hAnsi="Arial" w:eastAsia="方正小标宋简体" w:cs="Arial"/>
          <w:spacing w:val="-8"/>
          <w:kern w:val="44"/>
          <w:sz w:val="24"/>
          <w:szCs w:val="24"/>
        </w:rPr>
        <w:t>The people’s court</w:t>
      </w:r>
      <w:r>
        <w:rPr>
          <w:rFonts w:hint="eastAsia" w:ascii="Arial" w:hAnsi="Arial" w:eastAsia="方正小标宋简体" w:cs="Arial"/>
          <w:spacing w:val="-8"/>
          <w:kern w:val="44"/>
          <w:sz w:val="24"/>
          <w:szCs w:val="24"/>
        </w:rPr>
        <w:t xml:space="preserve"> determined </w:t>
      </w:r>
      <w:r>
        <w:rPr>
          <w:rFonts w:ascii="Arial" w:hAnsi="Arial" w:eastAsia="方正小标宋简体" w:cs="Arial"/>
          <w:spacing w:val="-8"/>
          <w:kern w:val="44"/>
          <w:sz w:val="24"/>
          <w:szCs w:val="24"/>
        </w:rPr>
        <w:t>th</w:t>
      </w:r>
      <w:r>
        <w:rPr>
          <w:rFonts w:hint="eastAsia" w:ascii="Arial" w:hAnsi="Arial" w:eastAsia="方正小标宋简体" w:cs="Arial"/>
          <w:spacing w:val="-8"/>
          <w:kern w:val="44"/>
          <w:sz w:val="24"/>
          <w:szCs w:val="24"/>
        </w:rPr>
        <w:t>at</w:t>
      </w:r>
      <w:r>
        <w:rPr>
          <w:rFonts w:ascii="Arial" w:hAnsi="Arial" w:eastAsia="方正小标宋简体" w:cs="Arial"/>
          <w:spacing w:val="-8"/>
          <w:kern w:val="44"/>
          <w:sz w:val="24"/>
          <w:szCs w:val="24"/>
        </w:rPr>
        <w:t xml:space="preserve"> </w:t>
      </w:r>
      <w:r>
        <w:rPr>
          <w:rFonts w:hint="eastAsia" w:ascii="Arial" w:hAnsi="Arial" w:eastAsia="方正小标宋简体" w:cs="Arial"/>
          <w:spacing w:val="-8"/>
          <w:kern w:val="44"/>
          <w:sz w:val="24"/>
          <w:szCs w:val="24"/>
        </w:rPr>
        <w:t xml:space="preserve">the lawsuit filed by the plaintiff to the Hong Kong court constituted the cause for an interruption of </w:t>
      </w:r>
      <w:r>
        <w:rPr>
          <w:rFonts w:ascii="Arial" w:hAnsi="Arial" w:eastAsia="方正小标宋简体" w:cs="Arial"/>
          <w:spacing w:val="-8"/>
          <w:kern w:val="44"/>
          <w:sz w:val="24"/>
          <w:szCs w:val="24"/>
        </w:rPr>
        <w:t>the limitation of action</w:t>
      </w:r>
      <w:r>
        <w:rPr>
          <w:rFonts w:hint="eastAsia" w:ascii="Arial" w:hAnsi="Arial" w:eastAsia="方正小标宋简体" w:cs="Arial"/>
          <w:spacing w:val="-8"/>
          <w:kern w:val="44"/>
          <w:sz w:val="24"/>
          <w:szCs w:val="24"/>
        </w:rPr>
        <w:t xml:space="preserve"> according to law, which </w:t>
      </w:r>
      <w:r>
        <w:rPr>
          <w:rFonts w:ascii="Arial" w:hAnsi="Arial" w:eastAsia="方正小标宋简体" w:cs="Arial"/>
          <w:spacing w:val="-8"/>
          <w:kern w:val="44"/>
          <w:sz w:val="24"/>
          <w:szCs w:val="24"/>
        </w:rPr>
        <w:t>promote</w:t>
      </w:r>
      <w:r>
        <w:rPr>
          <w:rFonts w:hint="eastAsia" w:ascii="Arial" w:hAnsi="Arial" w:eastAsia="方正小标宋简体" w:cs="Arial"/>
          <w:spacing w:val="-8"/>
          <w:kern w:val="44"/>
          <w:sz w:val="24"/>
          <w:szCs w:val="24"/>
        </w:rPr>
        <w:t>d</w:t>
      </w:r>
      <w:r>
        <w:rPr>
          <w:rFonts w:ascii="Arial" w:hAnsi="Arial" w:eastAsia="方正小标宋简体" w:cs="Arial"/>
          <w:spacing w:val="-8"/>
          <w:kern w:val="44"/>
          <w:sz w:val="24"/>
          <w:szCs w:val="24"/>
        </w:rPr>
        <w:t xml:space="preserve"> the convergence of </w:t>
      </w:r>
      <w:r>
        <w:rPr>
          <w:rFonts w:hint="eastAsia" w:ascii="Arial" w:hAnsi="Arial" w:eastAsia="方正小标宋简体" w:cs="Arial"/>
          <w:spacing w:val="-8"/>
          <w:kern w:val="44"/>
          <w:sz w:val="24"/>
          <w:szCs w:val="24"/>
        </w:rPr>
        <w:t xml:space="preserve">the </w:t>
      </w:r>
      <w:r>
        <w:rPr>
          <w:rFonts w:ascii="Arial" w:hAnsi="Arial" w:eastAsia="方正小标宋简体" w:cs="Arial"/>
          <w:spacing w:val="-8"/>
          <w:kern w:val="44"/>
          <w:sz w:val="24"/>
          <w:szCs w:val="24"/>
        </w:rPr>
        <w:t>litigation procedures between the mainland and Hong Kong and protect</w:t>
      </w:r>
      <w:r>
        <w:rPr>
          <w:rFonts w:hint="eastAsia" w:ascii="Arial" w:hAnsi="Arial" w:eastAsia="方正小标宋简体" w:cs="Arial"/>
          <w:spacing w:val="-8"/>
          <w:kern w:val="44"/>
          <w:sz w:val="24"/>
          <w:szCs w:val="24"/>
        </w:rPr>
        <w:t xml:space="preserve">ed </w:t>
      </w:r>
      <w:r>
        <w:rPr>
          <w:rFonts w:ascii="Arial" w:hAnsi="Arial" w:eastAsia="方正小标宋简体" w:cs="Arial"/>
          <w:spacing w:val="-8"/>
          <w:kern w:val="44"/>
          <w:sz w:val="24"/>
          <w:szCs w:val="24"/>
        </w:rPr>
        <w:t>the legitimate rights and interests of creditors in Hong Kong.</w:t>
      </w:r>
    </w:p>
    <w:p>
      <w:pPr>
        <w:widowControl/>
        <w:snapToGrid w:val="0"/>
        <w:spacing w:line="360" w:lineRule="auto"/>
        <w:jc w:val="left"/>
        <w:rPr>
          <w:rFonts w:ascii="Arial" w:hAnsi="Arial" w:eastAsia="黑体" w:cs="Arial"/>
          <w:sz w:val="24"/>
          <w:szCs w:val="24"/>
        </w:rPr>
      </w:pPr>
      <w:r>
        <w:rPr>
          <w:rFonts w:ascii="Arial" w:hAnsi="Arial" w:eastAsia="仿宋_GB2312"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10</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58" w:name="_Toc106370939"/>
      <w:r>
        <w:rPr>
          <w:rFonts w:ascii="Arial" w:hAnsi="Arial" w:eastAsia="Times New Roman" w:cs="Arial"/>
          <w:sz w:val="30"/>
          <w:szCs w:val="30"/>
        </w:rPr>
        <w:t>Xu *dao vs. Liang *wei for a Dispute over the Right of Habitation</w:t>
      </w:r>
      <w:bookmarkEnd w:id="158"/>
    </w:p>
    <w:p>
      <w:pPr>
        <w:keepNext/>
        <w:keepLines/>
        <w:widowControl/>
        <w:snapToGrid w:val="0"/>
        <w:spacing w:line="360" w:lineRule="auto"/>
        <w:jc w:val="center"/>
        <w:outlineLvl w:val="0"/>
        <w:rPr>
          <w:rFonts w:ascii="Arial" w:hAnsi="Arial" w:eastAsia="Times New Roman" w:cs="Arial"/>
          <w:sz w:val="24"/>
          <w:szCs w:val="24"/>
        </w:rPr>
      </w:pPr>
      <w:bookmarkStart w:id="159" w:name="_Toc106370940"/>
      <w:r>
        <w:rPr>
          <w:rFonts w:ascii="Arial" w:hAnsi="Arial" w:eastAsia="Times New Roman" w:cs="Arial"/>
          <w:sz w:val="24"/>
          <w:szCs w:val="24"/>
        </w:rPr>
        <w:t>-Applied new provisions of the Civil Code to protect the plaintiff’s right of habitation</w:t>
      </w:r>
      <w:bookmarkEnd w:id="159"/>
    </w:p>
    <w:p>
      <w:pPr>
        <w:widowControl/>
        <w:snapToGrid w:val="0"/>
        <w:spacing w:line="360" w:lineRule="auto"/>
        <w:ind w:firstLine="480" w:firstLineChars="200"/>
        <w:rPr>
          <w:rFonts w:ascii="Arial" w:hAnsi="Arial" w:eastAsia="仿宋_GB2312" w:cs="Arial"/>
          <w:snapToGrid w:val="0"/>
          <w:kern w:val="0"/>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bookmarkStart w:id="160" w:name="OLE_LINK204"/>
      <w:r>
        <w:rPr>
          <w:rFonts w:ascii="Arial" w:hAnsi="Arial" w:eastAsia="仿宋_GB2312" w:cs="Arial"/>
          <w:sz w:val="24"/>
          <w:szCs w:val="24"/>
        </w:rPr>
        <w:t xml:space="preserve">Xu </w:t>
      </w:r>
      <w:bookmarkStart w:id="161" w:name="OLE_LINK192"/>
      <w:r>
        <w:rPr>
          <w:rFonts w:ascii="Arial" w:hAnsi="Arial" w:eastAsia="仿宋_GB2312" w:cs="Arial"/>
          <w:sz w:val="24"/>
          <w:szCs w:val="24"/>
        </w:rPr>
        <w:t>*dao</w:t>
      </w:r>
      <w:bookmarkEnd w:id="161"/>
      <w:r>
        <w:rPr>
          <w:rFonts w:ascii="Arial" w:hAnsi="Arial" w:eastAsia="仿宋_GB2312" w:cs="Arial"/>
          <w:sz w:val="24"/>
          <w:szCs w:val="24"/>
        </w:rPr>
        <w:t xml:space="preserve"> (徐某道), a Taiwan resident, was the stepmother of </w:t>
      </w:r>
      <w:bookmarkStart w:id="162" w:name="OLE_LINK188"/>
      <w:r>
        <w:rPr>
          <w:rFonts w:ascii="Arial" w:hAnsi="Arial" w:eastAsia="仿宋_GB2312" w:cs="Arial"/>
          <w:sz w:val="24"/>
          <w:szCs w:val="24"/>
        </w:rPr>
        <w:t>Liang *wei</w:t>
      </w:r>
      <w:bookmarkEnd w:id="162"/>
      <w:r>
        <w:rPr>
          <w:rFonts w:ascii="Arial" w:hAnsi="Arial" w:eastAsia="仿宋_GB2312" w:cs="Arial"/>
          <w:sz w:val="24"/>
          <w:szCs w:val="24"/>
        </w:rPr>
        <w:t xml:space="preserve"> (梁某威), a Macao resident</w:t>
      </w:r>
      <w:bookmarkEnd w:id="160"/>
      <w:r>
        <w:rPr>
          <w:rFonts w:ascii="Arial" w:hAnsi="Arial" w:eastAsia="仿宋_GB2312" w:cs="Arial"/>
          <w:sz w:val="24"/>
          <w:szCs w:val="24"/>
        </w:rPr>
        <w:t xml:space="preserve">. In 2007, </w:t>
      </w:r>
      <w:bookmarkStart w:id="163" w:name="OLE_LINK191"/>
      <w:r>
        <w:rPr>
          <w:rFonts w:ascii="Arial" w:hAnsi="Arial" w:eastAsia="仿宋_GB2312" w:cs="Arial"/>
          <w:sz w:val="24"/>
          <w:szCs w:val="24"/>
        </w:rPr>
        <w:t>Liang *wei’s father</w:t>
      </w:r>
      <w:bookmarkEnd w:id="163"/>
      <w:r>
        <w:rPr>
          <w:rFonts w:ascii="Arial" w:hAnsi="Arial" w:eastAsia="仿宋_GB2312" w:cs="Arial"/>
          <w:sz w:val="24"/>
          <w:szCs w:val="24"/>
        </w:rPr>
        <w:t xml:space="preserve"> bought a commercial house in Zhongshan (中山). In 2011, </w:t>
      </w:r>
      <w:bookmarkStart w:id="164" w:name="OLE_LINK193"/>
      <w:r>
        <w:rPr>
          <w:rFonts w:ascii="Arial" w:hAnsi="Arial" w:eastAsia="仿宋_GB2312" w:cs="Arial"/>
          <w:sz w:val="24"/>
          <w:szCs w:val="24"/>
        </w:rPr>
        <w:t xml:space="preserve">Liang *wei’s </w:t>
      </w:r>
      <w:bookmarkEnd w:id="164"/>
      <w:r>
        <w:rPr>
          <w:rFonts w:ascii="Arial" w:hAnsi="Arial" w:eastAsia="仿宋_GB2312" w:cs="Arial"/>
          <w:sz w:val="24"/>
          <w:szCs w:val="24"/>
        </w:rPr>
        <w:t xml:space="preserve">father and </w:t>
      </w:r>
      <w:bookmarkStart w:id="165" w:name="OLE_LINK194"/>
      <w:r>
        <w:rPr>
          <w:rFonts w:ascii="Arial" w:hAnsi="Arial" w:eastAsia="仿宋_GB2312" w:cs="Arial"/>
          <w:sz w:val="24"/>
          <w:szCs w:val="24"/>
        </w:rPr>
        <w:t>Xu *dao</w:t>
      </w:r>
      <w:bookmarkEnd w:id="165"/>
      <w:r>
        <w:rPr>
          <w:rFonts w:ascii="Arial" w:hAnsi="Arial" w:eastAsia="仿宋_GB2312" w:cs="Arial"/>
          <w:sz w:val="24"/>
          <w:szCs w:val="24"/>
        </w:rPr>
        <w:t xml:space="preserve"> registered their marriage in Hong Kong. In 2014, </w:t>
      </w:r>
      <w:bookmarkStart w:id="166" w:name="OLE_LINK195"/>
      <w:r>
        <w:rPr>
          <w:rFonts w:ascii="Arial" w:hAnsi="Arial" w:eastAsia="仿宋_GB2312" w:cs="Arial"/>
          <w:sz w:val="24"/>
          <w:szCs w:val="24"/>
        </w:rPr>
        <w:t>Liang *wei</w:t>
      </w:r>
      <w:bookmarkEnd w:id="166"/>
      <w:r>
        <w:rPr>
          <w:rFonts w:ascii="Arial" w:hAnsi="Arial" w:eastAsia="仿宋_GB2312" w:cs="Arial"/>
          <w:sz w:val="24"/>
          <w:szCs w:val="24"/>
        </w:rPr>
        <w:t xml:space="preserve">’s father died. In the same year, </w:t>
      </w:r>
      <w:bookmarkStart w:id="167" w:name="OLE_LINK196"/>
      <w:r>
        <w:rPr>
          <w:rFonts w:ascii="Arial" w:hAnsi="Arial" w:eastAsia="仿宋_GB2312" w:cs="Arial"/>
          <w:sz w:val="24"/>
          <w:szCs w:val="24"/>
        </w:rPr>
        <w:t>Xu *dao</w:t>
      </w:r>
      <w:bookmarkEnd w:id="167"/>
      <w:r>
        <w:rPr>
          <w:rFonts w:ascii="Arial" w:hAnsi="Arial" w:eastAsia="仿宋_GB2312" w:cs="Arial"/>
          <w:sz w:val="24"/>
          <w:szCs w:val="24"/>
        </w:rPr>
        <w:t xml:space="preserve"> and </w:t>
      </w:r>
      <w:bookmarkStart w:id="168" w:name="OLE_LINK197"/>
      <w:r>
        <w:rPr>
          <w:rFonts w:ascii="Arial" w:hAnsi="Arial" w:eastAsia="仿宋_GB2312" w:cs="Arial"/>
          <w:sz w:val="24"/>
          <w:szCs w:val="24"/>
        </w:rPr>
        <w:t>Liang *wei</w:t>
      </w:r>
      <w:bookmarkEnd w:id="168"/>
      <w:r>
        <w:rPr>
          <w:rFonts w:ascii="Arial" w:hAnsi="Arial" w:eastAsia="仿宋_GB2312" w:cs="Arial"/>
          <w:sz w:val="24"/>
          <w:szCs w:val="24"/>
        </w:rPr>
        <w:t xml:space="preserve"> signed an agreement, agreeing that without </w:t>
      </w:r>
      <w:bookmarkStart w:id="169" w:name="OLE_LINK198"/>
      <w:r>
        <w:rPr>
          <w:rFonts w:ascii="Arial" w:hAnsi="Arial" w:eastAsia="仿宋_GB2312" w:cs="Arial"/>
          <w:sz w:val="24"/>
          <w:szCs w:val="24"/>
        </w:rPr>
        <w:t>Xu *dao</w:t>
      </w:r>
      <w:bookmarkEnd w:id="169"/>
      <w:r>
        <w:rPr>
          <w:rFonts w:ascii="Arial" w:hAnsi="Arial" w:eastAsia="仿宋_GB2312" w:cs="Arial"/>
          <w:sz w:val="24"/>
          <w:szCs w:val="24"/>
        </w:rPr>
        <w:t xml:space="preserve">’s consent, </w:t>
      </w:r>
      <w:bookmarkStart w:id="170" w:name="OLE_LINK199"/>
      <w:r>
        <w:rPr>
          <w:rFonts w:ascii="Arial" w:hAnsi="Arial" w:eastAsia="仿宋_GB2312" w:cs="Arial"/>
          <w:sz w:val="24"/>
          <w:szCs w:val="24"/>
        </w:rPr>
        <w:t>Liang *wei</w:t>
      </w:r>
      <w:bookmarkEnd w:id="170"/>
      <w:r>
        <w:rPr>
          <w:rFonts w:ascii="Arial" w:hAnsi="Arial" w:eastAsia="仿宋_GB2312" w:cs="Arial"/>
          <w:sz w:val="24"/>
          <w:szCs w:val="24"/>
        </w:rPr>
        <w:t xml:space="preserve"> should not sell the house involved in the case and that Xu *dao could live there until she died. Later, </w:t>
      </w:r>
      <w:bookmarkStart w:id="171" w:name="OLE_LINK200"/>
      <w:r>
        <w:rPr>
          <w:rFonts w:ascii="Arial" w:hAnsi="Arial" w:eastAsia="仿宋_GB2312" w:cs="Arial"/>
          <w:sz w:val="24"/>
          <w:szCs w:val="24"/>
        </w:rPr>
        <w:t>Xu *dao</w:t>
      </w:r>
      <w:bookmarkEnd w:id="171"/>
      <w:r>
        <w:rPr>
          <w:rFonts w:ascii="Arial" w:hAnsi="Arial" w:eastAsia="仿宋_GB2312" w:cs="Arial"/>
          <w:sz w:val="24"/>
          <w:szCs w:val="24"/>
        </w:rPr>
        <w:t xml:space="preserve"> had been living in the house. In 2019, the house was registered under Liang *wei’s name, but Liang *wei refused to cooperate with the registration of the right of habitation. In February 2021, Xu *dao filed a lawsuit because she believed her right of habitation could not be guaranteed and required the court to rule that she should have the right to live in the house.</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kern w:val="0"/>
          <w:sz w:val="24"/>
          <w:szCs w:val="24"/>
        </w:rPr>
        <w:t xml:space="preserve">The First People’s Court of Zhongshan held that </w:t>
      </w:r>
      <w:r>
        <w:rPr>
          <w:rFonts w:ascii="Arial" w:hAnsi="Arial" w:eastAsia="仿宋_GB2312" w:cs="Arial"/>
          <w:sz w:val="24"/>
          <w:szCs w:val="24"/>
        </w:rPr>
        <w:t xml:space="preserve">Xu *dao and </w:t>
      </w:r>
      <w:bookmarkStart w:id="172" w:name="OLE_LINK205"/>
      <w:r>
        <w:rPr>
          <w:rFonts w:ascii="Arial" w:hAnsi="Arial" w:eastAsia="仿宋_GB2312" w:cs="Arial"/>
          <w:sz w:val="24"/>
          <w:szCs w:val="24"/>
        </w:rPr>
        <w:t>Liang *wei</w:t>
      </w:r>
      <w:bookmarkEnd w:id="172"/>
      <w:r>
        <w:rPr>
          <w:rFonts w:ascii="Arial" w:hAnsi="Arial" w:eastAsia="仿宋_GB2312" w:cs="Arial"/>
          <w:sz w:val="24"/>
          <w:szCs w:val="24"/>
        </w:rPr>
        <w:t xml:space="preserve"> were stepmother and stepson. They seldom contacted each other. After </w:t>
      </w:r>
      <w:bookmarkStart w:id="173" w:name="OLE_LINK206"/>
      <w:r>
        <w:rPr>
          <w:rFonts w:ascii="Arial" w:hAnsi="Arial" w:eastAsia="仿宋_GB2312" w:cs="Arial"/>
          <w:sz w:val="24"/>
          <w:szCs w:val="24"/>
        </w:rPr>
        <w:t>Liang *wei</w:t>
      </w:r>
      <w:bookmarkEnd w:id="173"/>
      <w:r>
        <w:rPr>
          <w:rFonts w:ascii="Arial" w:hAnsi="Arial" w:eastAsia="仿宋_GB2312" w:cs="Arial"/>
          <w:sz w:val="24"/>
          <w:szCs w:val="24"/>
        </w:rPr>
        <w:t xml:space="preserve">’s father died, they signed an agreement on the right to live in the house, but they had many disputes during the actual performance of the agreement. According to the provisions of the right of habitation specified in Chapter 14 of the </w:t>
      </w:r>
      <w:r>
        <w:rPr>
          <w:rFonts w:ascii="Arial" w:hAnsi="Arial" w:eastAsia="仿宋_GB2312" w:cs="Arial"/>
          <w:i/>
          <w:iCs/>
          <w:sz w:val="24"/>
          <w:szCs w:val="24"/>
        </w:rPr>
        <w:t>Civil Code of the People’s Republic of China</w:t>
      </w:r>
      <w:r>
        <w:rPr>
          <w:rFonts w:ascii="Arial" w:hAnsi="Arial" w:eastAsia="仿宋_GB2312" w:cs="Arial"/>
          <w:sz w:val="24"/>
          <w:szCs w:val="24"/>
        </w:rPr>
        <w:t xml:space="preserve">, to meet the plaintiff’s need for a stable life, the court mediated between them many times. The two parties finally reached a mediation agreement. </w:t>
      </w:r>
      <w:bookmarkStart w:id="174" w:name="OLE_LINK207"/>
      <w:r>
        <w:rPr>
          <w:rFonts w:ascii="Arial" w:hAnsi="Arial" w:eastAsia="仿宋_GB2312" w:cs="Arial"/>
          <w:sz w:val="24"/>
          <w:szCs w:val="24"/>
        </w:rPr>
        <w:t>Liang *wei</w:t>
      </w:r>
      <w:bookmarkEnd w:id="174"/>
      <w:r>
        <w:rPr>
          <w:rFonts w:ascii="Arial" w:hAnsi="Arial" w:eastAsia="仿宋_GB2312" w:cs="Arial"/>
          <w:sz w:val="24"/>
          <w:szCs w:val="24"/>
        </w:rPr>
        <w:t xml:space="preserve"> agreed to continue to perform the agreement about the right of habitation. The two sides further discussed and decided on specific issues such as the time and way </w:t>
      </w:r>
      <w:bookmarkStart w:id="175" w:name="OLE_LINK208"/>
      <w:r>
        <w:rPr>
          <w:rFonts w:ascii="Arial" w:hAnsi="Arial" w:eastAsia="仿宋_GB2312" w:cs="Arial"/>
          <w:sz w:val="24"/>
          <w:szCs w:val="24"/>
        </w:rPr>
        <w:t xml:space="preserve">Liang *wei </w:t>
      </w:r>
      <w:bookmarkEnd w:id="175"/>
      <w:r>
        <w:rPr>
          <w:rFonts w:ascii="Arial" w:hAnsi="Arial" w:eastAsia="仿宋_GB2312" w:cs="Arial"/>
          <w:sz w:val="24"/>
          <w:szCs w:val="24"/>
        </w:rPr>
        <w:t>should go to check the house. Liang *wei agreed to help Xu *dao register her right to live in the house with the registration department.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The people’s court gave full play to the function of the right of habitation system specified in the </w:t>
      </w:r>
      <w:r>
        <w:rPr>
          <w:rFonts w:ascii="Arial" w:hAnsi="Arial" w:eastAsia="仿宋_GB2312" w:cs="Arial"/>
          <w:i/>
          <w:iCs/>
          <w:sz w:val="24"/>
          <w:szCs w:val="24"/>
        </w:rPr>
        <w:t>Civil Code of the People’s Republic of China</w:t>
      </w:r>
      <w:r>
        <w:rPr>
          <w:rFonts w:ascii="Arial" w:hAnsi="Arial" w:eastAsia="仿宋_GB2312" w:cs="Arial"/>
          <w:sz w:val="24"/>
          <w:szCs w:val="24"/>
        </w:rPr>
        <w:t>, facilitated the agreement between a Macao resident and his relative on the right of habitation in the mainland and the registration of the right of habitation, and ensured that the plaintiff enjoyed her due right of habitation.</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r>
        <w:rPr>
          <w:rFonts w:ascii="Arial" w:hAnsi="Arial" w:eastAsia="黑体" w:cs="Arial"/>
          <w:sz w:val="24"/>
          <w:szCs w:val="24"/>
        </w:rPr>
        <w:t>Case 11</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76" w:name="_Toc106370941"/>
      <w:r>
        <w:rPr>
          <w:rFonts w:ascii="Arial" w:hAnsi="Arial" w:eastAsia="Times New Roman" w:cs="Arial"/>
          <w:sz w:val="30"/>
          <w:szCs w:val="30"/>
        </w:rPr>
        <w:t xml:space="preserve">Liang *pei vs. Xiecheng for a Dispute over </w:t>
      </w:r>
      <w:bookmarkStart w:id="177" w:name="OLE_LINK211"/>
      <w:r>
        <w:rPr>
          <w:rFonts w:ascii="Arial" w:hAnsi="Arial" w:eastAsia="Times New Roman" w:cs="Arial"/>
          <w:sz w:val="30"/>
          <w:szCs w:val="30"/>
        </w:rPr>
        <w:t>Commercial House Pre-sale Contract</w:t>
      </w:r>
      <w:bookmarkEnd w:id="176"/>
      <w:bookmarkEnd w:id="177"/>
    </w:p>
    <w:p>
      <w:pPr>
        <w:keepNext/>
        <w:keepLines/>
        <w:widowControl/>
        <w:snapToGrid w:val="0"/>
        <w:spacing w:line="360" w:lineRule="auto"/>
        <w:jc w:val="center"/>
        <w:outlineLvl w:val="0"/>
        <w:rPr>
          <w:rFonts w:ascii="Arial" w:hAnsi="Arial" w:eastAsia="Times New Roman" w:cs="Arial"/>
          <w:sz w:val="24"/>
          <w:szCs w:val="24"/>
        </w:rPr>
      </w:pPr>
      <w:bookmarkStart w:id="178" w:name="_Toc106370942"/>
      <w:r>
        <w:rPr>
          <w:rFonts w:ascii="Arial" w:hAnsi="Arial" w:eastAsia="Times New Roman" w:cs="Arial"/>
          <w:sz w:val="24"/>
          <w:szCs w:val="24"/>
        </w:rPr>
        <w:t xml:space="preserve">-Ruled the fulfillment of the promise of </w:t>
      </w:r>
      <w:bookmarkStart w:id="179" w:name="OLE_LINK227"/>
      <w:r>
        <w:rPr>
          <w:rFonts w:ascii="Arial" w:hAnsi="Arial" w:eastAsia="Times New Roman" w:cs="Arial"/>
          <w:sz w:val="24"/>
          <w:szCs w:val="24"/>
        </w:rPr>
        <w:t>“canceling the house purchase order without reason”</w:t>
      </w:r>
      <w:bookmarkEnd w:id="179"/>
      <w:r>
        <w:rPr>
          <w:rFonts w:ascii="Arial" w:hAnsi="Arial" w:eastAsia="Times New Roman" w:cs="Arial"/>
          <w:sz w:val="24"/>
          <w:szCs w:val="24"/>
        </w:rPr>
        <w:t xml:space="preserve"> according to law and maintained good faith</w:t>
      </w:r>
      <w:bookmarkEnd w:id="178"/>
    </w:p>
    <w:p>
      <w:pPr>
        <w:widowControl/>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bookmarkStart w:id="180" w:name="OLE_LINK213"/>
      <w:r>
        <w:rPr>
          <w:rFonts w:ascii="Arial" w:hAnsi="Arial" w:eastAsia="仿宋_GB2312" w:cs="Arial"/>
          <w:sz w:val="24"/>
          <w:szCs w:val="24"/>
        </w:rPr>
        <w:t>Liang *pei</w:t>
      </w:r>
      <w:bookmarkEnd w:id="180"/>
      <w:r>
        <w:rPr>
          <w:rFonts w:ascii="Arial" w:hAnsi="Arial" w:eastAsia="仿宋_GB2312" w:cs="Arial"/>
          <w:sz w:val="24"/>
          <w:szCs w:val="24"/>
        </w:rPr>
        <w:t xml:space="preserve"> (梁某培), a Hong Kong resident, signed a </w:t>
      </w:r>
      <w:r>
        <w:rPr>
          <w:rFonts w:ascii="Arial" w:hAnsi="Arial" w:eastAsia="方正小标宋简体" w:cs="Arial"/>
          <w:sz w:val="24"/>
          <w:szCs w:val="24"/>
        </w:rPr>
        <w:t>commercial house pre-sale contract</w:t>
      </w:r>
      <w:r>
        <w:rPr>
          <w:rFonts w:ascii="Arial" w:hAnsi="Arial" w:eastAsia="仿宋_GB2312" w:cs="Arial"/>
          <w:sz w:val="24"/>
          <w:szCs w:val="24"/>
        </w:rPr>
        <w:t xml:space="preserve"> with Taishan Xiecheng Real Estate Development Co., Ltd. (台山协城房地产开发有限公司), agreeing that Liang *pei should buy a commercial house from Xiecheng by installments. On May 22, 2019, the two parties signed an agreement on</w:t>
      </w:r>
      <w:bookmarkStart w:id="181" w:name="OLE_LINK224"/>
      <w:r>
        <w:rPr>
          <w:rFonts w:ascii="Arial" w:hAnsi="Arial" w:eastAsia="仿宋_GB2312" w:cs="Arial"/>
          <w:sz w:val="24"/>
          <w:szCs w:val="24"/>
        </w:rPr>
        <w:t xml:space="preserve"> canceling the house purchase order without reason</w:t>
      </w:r>
      <w:bookmarkEnd w:id="181"/>
      <w:r>
        <w:rPr>
          <w:rFonts w:ascii="Arial" w:hAnsi="Arial" w:eastAsia="仿宋_GB2312" w:cs="Arial"/>
          <w:sz w:val="24"/>
          <w:szCs w:val="24"/>
        </w:rPr>
        <w:t>, agreeing that if Liang *pei performed Liang *pei’s obligation according to the contract signed before without breach of contract and paid 30% or more of the total house price, Liang *pei could enjoy the right</w:t>
      </w:r>
      <w:bookmarkStart w:id="182" w:name="OLE_LINK214"/>
      <w:r>
        <w:rPr>
          <w:rFonts w:ascii="Arial" w:hAnsi="Arial" w:eastAsia="仿宋_GB2312" w:cs="Arial"/>
          <w:sz w:val="24"/>
          <w:szCs w:val="24"/>
        </w:rPr>
        <w:t xml:space="preserve"> to cancel the house purchase order</w:t>
      </w:r>
      <w:bookmarkEnd w:id="182"/>
      <w:r>
        <w:rPr>
          <w:rFonts w:ascii="Arial" w:hAnsi="Arial" w:eastAsia="仿宋_GB2312" w:cs="Arial"/>
          <w:sz w:val="24"/>
          <w:szCs w:val="24"/>
        </w:rPr>
        <w:t xml:space="preserve"> without reason. After signing the contract, Liang *pei paid the first three installments for the house on time. On February 3, 2020, </w:t>
      </w:r>
      <w:bookmarkStart w:id="183" w:name="OLE_LINK215"/>
      <w:r>
        <w:rPr>
          <w:rFonts w:ascii="Arial" w:hAnsi="Arial" w:eastAsia="仿宋_GB2312" w:cs="Arial"/>
          <w:sz w:val="24"/>
          <w:szCs w:val="24"/>
        </w:rPr>
        <w:t>Liang *pei</w:t>
      </w:r>
      <w:bookmarkEnd w:id="183"/>
      <w:r>
        <w:rPr>
          <w:rFonts w:ascii="Arial" w:hAnsi="Arial" w:eastAsia="仿宋_GB2312" w:cs="Arial"/>
          <w:sz w:val="24"/>
          <w:szCs w:val="24"/>
        </w:rPr>
        <w:t xml:space="preserve"> applied to Xiecheng’s salesman </w:t>
      </w:r>
      <w:bookmarkStart w:id="184" w:name="OLE_LINK216"/>
      <w:r>
        <w:rPr>
          <w:rFonts w:ascii="Arial" w:hAnsi="Arial" w:eastAsia="仿宋_GB2312" w:cs="Arial"/>
          <w:sz w:val="24"/>
          <w:szCs w:val="24"/>
        </w:rPr>
        <w:t>for canceling Liang *pei’s house purchase order</w:t>
      </w:r>
      <w:bookmarkEnd w:id="184"/>
      <w:r>
        <w:rPr>
          <w:rFonts w:ascii="Arial" w:hAnsi="Arial" w:eastAsia="仿宋_GB2312" w:cs="Arial"/>
          <w:sz w:val="24"/>
          <w:szCs w:val="24"/>
        </w:rPr>
        <w:t xml:space="preserve">. The salesman said if </w:t>
      </w:r>
      <w:bookmarkStart w:id="185" w:name="OLE_LINK217"/>
      <w:r>
        <w:rPr>
          <w:rFonts w:ascii="Arial" w:hAnsi="Arial" w:eastAsia="仿宋_GB2312" w:cs="Arial"/>
          <w:sz w:val="24"/>
          <w:szCs w:val="24"/>
        </w:rPr>
        <w:t>Liang *pei</w:t>
      </w:r>
      <w:bookmarkEnd w:id="185"/>
      <w:r>
        <w:rPr>
          <w:rFonts w:ascii="Arial" w:hAnsi="Arial" w:eastAsia="仿宋_GB2312" w:cs="Arial"/>
          <w:sz w:val="24"/>
          <w:szCs w:val="24"/>
        </w:rPr>
        <w:t xml:space="preserve"> canceled the house purchase order, Liang *pei did not need to pay the fourth installment. Later, Xiecheng required </w:t>
      </w:r>
      <w:bookmarkStart w:id="186" w:name="OLE_LINK218"/>
      <w:r>
        <w:rPr>
          <w:rFonts w:ascii="Arial" w:hAnsi="Arial" w:eastAsia="仿宋_GB2312" w:cs="Arial"/>
          <w:sz w:val="24"/>
          <w:szCs w:val="24"/>
        </w:rPr>
        <w:t>Liang *pei</w:t>
      </w:r>
      <w:bookmarkEnd w:id="186"/>
      <w:r>
        <w:rPr>
          <w:rFonts w:ascii="Arial" w:hAnsi="Arial" w:eastAsia="仿宋_GB2312" w:cs="Arial"/>
          <w:sz w:val="24"/>
          <w:szCs w:val="24"/>
        </w:rPr>
        <w:t xml:space="preserve"> to pay the fourth installment before Liang *pei could cancel the house purchase order. Liang *pei paid the fourth installment on March 5, 2020. Xiecheng believed that Liang *pei was not eligible to cancel the house purchase order because the first three installments accounted for 29.99% (less than 30%) of the house price and the fourth installment was not paid on time. </w:t>
      </w:r>
      <w:bookmarkStart w:id="187" w:name="OLE_LINK219"/>
      <w:r>
        <w:rPr>
          <w:rFonts w:ascii="Arial" w:hAnsi="Arial" w:eastAsia="仿宋_GB2312" w:cs="Arial"/>
          <w:sz w:val="24"/>
          <w:szCs w:val="24"/>
        </w:rPr>
        <w:t>Liang *pei</w:t>
      </w:r>
      <w:bookmarkEnd w:id="187"/>
      <w:r>
        <w:rPr>
          <w:rFonts w:ascii="Arial" w:hAnsi="Arial" w:eastAsia="仿宋_GB2312" w:cs="Arial"/>
          <w:sz w:val="24"/>
          <w:szCs w:val="24"/>
        </w:rPr>
        <w:t xml:space="preserve"> filed a lawsuit, requiring that the house purchase contract should be terminated and Xiecheng should return Liang *pei’s house payment.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the first-instance trial, the Primary People’s Court of Taishan City held that </w:t>
      </w:r>
      <w:bookmarkStart w:id="188" w:name="OLE_LINK221"/>
      <w:r>
        <w:rPr>
          <w:rFonts w:ascii="Arial" w:hAnsi="Arial" w:eastAsia="仿宋_GB2312" w:cs="Arial"/>
          <w:sz w:val="24"/>
          <w:szCs w:val="24"/>
        </w:rPr>
        <w:t>Liang *pei</w:t>
      </w:r>
      <w:bookmarkEnd w:id="188"/>
      <w:r>
        <w:rPr>
          <w:rFonts w:ascii="Arial" w:hAnsi="Arial" w:eastAsia="仿宋_GB2312" w:cs="Arial"/>
          <w:sz w:val="24"/>
          <w:szCs w:val="24"/>
        </w:rPr>
        <w:t xml:space="preserve"> did not pay the fourth installment before February 4, 2020 as specified in the contract because Xiecheng’s salesman told Liang *pei that Liang *pei did not need to continue Liang *pei’s payment if Liang *pei decided to cancel the house purchase order. </w:t>
      </w:r>
      <w:bookmarkStart w:id="189" w:name="OLE_LINK222"/>
      <w:r>
        <w:rPr>
          <w:rFonts w:ascii="Arial" w:hAnsi="Arial" w:eastAsia="仿宋_GB2312" w:cs="Arial"/>
          <w:sz w:val="24"/>
          <w:szCs w:val="24"/>
        </w:rPr>
        <w:t>Liang *pei</w:t>
      </w:r>
      <w:bookmarkEnd w:id="189"/>
      <w:r>
        <w:rPr>
          <w:rFonts w:ascii="Arial" w:hAnsi="Arial" w:eastAsia="仿宋_GB2312" w:cs="Arial"/>
          <w:sz w:val="24"/>
          <w:szCs w:val="24"/>
        </w:rPr>
        <w:t xml:space="preserve"> had reason to believe that the salesman had the right to represent the company. In addition, the first three installments paid by Liang </w:t>
      </w:r>
      <w:bookmarkStart w:id="190" w:name="OLE_LINK223"/>
      <w:r>
        <w:rPr>
          <w:rFonts w:ascii="Arial" w:hAnsi="Arial" w:eastAsia="仿宋_GB2312" w:cs="Arial"/>
          <w:sz w:val="24"/>
          <w:szCs w:val="24"/>
        </w:rPr>
        <w:t>*pei</w:t>
      </w:r>
      <w:bookmarkEnd w:id="190"/>
      <w:r>
        <w:rPr>
          <w:rFonts w:ascii="Arial" w:hAnsi="Arial" w:eastAsia="仿宋_GB2312" w:cs="Arial"/>
          <w:sz w:val="24"/>
          <w:szCs w:val="24"/>
        </w:rPr>
        <w:t xml:space="preserve"> amounted to 29.99% of the house price. Therefore, Liang *pei’s behavior did not constitute a breach of contract.</w:t>
      </w:r>
      <w:bookmarkStart w:id="191" w:name="OLE_LINK225"/>
      <w:r>
        <w:rPr>
          <w:rFonts w:ascii="Arial" w:hAnsi="Arial" w:eastAsia="仿宋_GB2312" w:cs="Arial"/>
          <w:sz w:val="24"/>
          <w:szCs w:val="24"/>
        </w:rPr>
        <w:t xml:space="preserve"> Liang *pei’s</w:t>
      </w:r>
      <w:bookmarkEnd w:id="191"/>
      <w:r>
        <w:rPr>
          <w:rFonts w:ascii="Arial" w:hAnsi="Arial" w:eastAsia="仿宋_GB2312" w:cs="Arial"/>
          <w:sz w:val="24"/>
          <w:szCs w:val="24"/>
        </w:rPr>
        <w:t xml:space="preserve"> claims that the house purchase contract should be terminated according to the agreement on canceling the house purchase order without reason and  Liang *pei’s house payment should be returned were tenable. Therefore, the court supported Liang *pei’s claims. No appeal was made later.</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Based on the actual performance of the contract by both parties and the principle of </w:t>
      </w:r>
      <w:bookmarkStart w:id="192" w:name="OLE_LINK226"/>
      <w:r>
        <w:rPr>
          <w:rFonts w:ascii="Arial" w:hAnsi="Arial" w:eastAsia="仿宋_GB2312" w:cs="Arial"/>
          <w:sz w:val="24"/>
          <w:szCs w:val="24"/>
        </w:rPr>
        <w:t>good faith</w:t>
      </w:r>
      <w:bookmarkEnd w:id="192"/>
      <w:r>
        <w:rPr>
          <w:rFonts w:ascii="Arial" w:hAnsi="Arial" w:eastAsia="仿宋_GB2312" w:cs="Arial"/>
          <w:sz w:val="24"/>
          <w:szCs w:val="24"/>
        </w:rPr>
        <w:t xml:space="preserve">, the people’s court ordered the developer to fulfill its promise of </w:t>
      </w:r>
      <w:r>
        <w:rPr>
          <w:rFonts w:ascii="Arial" w:hAnsi="Arial" w:eastAsia="楷体_GB2312" w:cs="Arial"/>
          <w:sz w:val="24"/>
          <w:szCs w:val="24"/>
        </w:rPr>
        <w:t xml:space="preserve">“canceling house purchase order without reason” </w:t>
      </w:r>
      <w:r>
        <w:rPr>
          <w:rFonts w:ascii="Arial" w:hAnsi="Arial" w:eastAsia="仿宋_GB2312" w:cs="Arial"/>
          <w:sz w:val="24"/>
          <w:szCs w:val="24"/>
        </w:rPr>
        <w:t>and maintain the order of real estate transactions in the Bay Area.</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12</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193" w:name="OLE_LINK228"/>
      <w:bookmarkStart w:id="194" w:name="_Toc106370943"/>
      <w:r>
        <w:rPr>
          <w:rFonts w:ascii="Arial" w:hAnsi="Arial" w:eastAsia="Times New Roman" w:cs="Arial"/>
          <w:sz w:val="30"/>
          <w:szCs w:val="30"/>
        </w:rPr>
        <w:t>Zhao *ting</w:t>
      </w:r>
      <w:bookmarkEnd w:id="193"/>
      <w:r>
        <w:rPr>
          <w:rFonts w:ascii="Arial" w:hAnsi="Arial" w:eastAsia="Times New Roman" w:cs="Arial"/>
          <w:sz w:val="30"/>
          <w:szCs w:val="30"/>
        </w:rPr>
        <w:t xml:space="preserve"> vs. Zhou *di for a Dispute over Contract Invalidity</w:t>
      </w:r>
      <w:bookmarkEnd w:id="194"/>
      <w:r>
        <w:rPr>
          <w:rFonts w:ascii="Arial" w:hAnsi="Arial" w:eastAsia="Times New Roman" w:cs="Arial"/>
          <w:sz w:val="30"/>
          <w:szCs w:val="30"/>
        </w:rPr>
        <w:t xml:space="preserve"> </w:t>
      </w:r>
    </w:p>
    <w:p>
      <w:pPr>
        <w:keepNext/>
        <w:keepLines/>
        <w:widowControl/>
        <w:snapToGrid w:val="0"/>
        <w:spacing w:line="360" w:lineRule="auto"/>
        <w:jc w:val="center"/>
        <w:outlineLvl w:val="0"/>
        <w:rPr>
          <w:rFonts w:ascii="Arial" w:hAnsi="Arial" w:eastAsia="Times New Roman" w:cs="Arial"/>
          <w:sz w:val="24"/>
          <w:szCs w:val="24"/>
        </w:rPr>
      </w:pPr>
      <w:bookmarkStart w:id="195" w:name="_Toc106370944"/>
      <w:r>
        <w:rPr>
          <w:rFonts w:ascii="Arial" w:hAnsi="Arial" w:eastAsia="Times New Roman" w:cs="Arial"/>
          <w:sz w:val="24"/>
          <w:szCs w:val="24"/>
        </w:rPr>
        <w:t>-Accurately identified the impact of changes in the marital relationship involving a Hong Kong resident on marital property and safeguarded the plaintiff’s legitimate rights and interests</w:t>
      </w:r>
      <w:bookmarkEnd w:id="195"/>
    </w:p>
    <w:p>
      <w:pPr>
        <w:widowControl/>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方正小标宋简体" w:cs="Arial"/>
          <w:kern w:val="44"/>
          <w:sz w:val="24"/>
          <w:szCs w:val="24"/>
        </w:rPr>
        <w:t>Zhao *ting (</w:t>
      </w:r>
      <w:r>
        <w:rPr>
          <w:rFonts w:ascii="Arial" w:hAnsi="Arial" w:eastAsia="仿宋_GB2312" w:cs="Arial"/>
          <w:sz w:val="24"/>
          <w:szCs w:val="24"/>
        </w:rPr>
        <w:t>赵某婷</w:t>
      </w:r>
      <w:r>
        <w:rPr>
          <w:rFonts w:ascii="Arial" w:hAnsi="Arial" w:eastAsia="方正小标宋简体" w:cs="Arial"/>
          <w:kern w:val="44"/>
          <w:sz w:val="24"/>
          <w:szCs w:val="24"/>
        </w:rPr>
        <w:t xml:space="preserve">) </w:t>
      </w:r>
      <w:r>
        <w:rPr>
          <w:rFonts w:ascii="Arial" w:hAnsi="Arial" w:eastAsia="仿宋_GB2312" w:cs="Arial"/>
          <w:sz w:val="24"/>
          <w:szCs w:val="24"/>
        </w:rPr>
        <w:t xml:space="preserve">and </w:t>
      </w:r>
      <w:bookmarkStart w:id="196" w:name="OLE_LINK232"/>
      <w:r>
        <w:rPr>
          <w:rFonts w:ascii="Arial" w:hAnsi="Arial" w:eastAsia="仿宋_GB2312" w:cs="Arial"/>
          <w:sz w:val="24"/>
          <w:szCs w:val="24"/>
        </w:rPr>
        <w:t>Lin *liang</w:t>
      </w:r>
      <w:bookmarkEnd w:id="196"/>
      <w:r>
        <w:rPr>
          <w:rFonts w:ascii="Arial" w:hAnsi="Arial" w:eastAsia="仿宋_GB2312" w:cs="Arial"/>
          <w:sz w:val="24"/>
          <w:szCs w:val="24"/>
        </w:rPr>
        <w:t xml:space="preserve"> (林某良) registered their marriage on October 24, 1992 in Sihui (四会), Guangdong Province. On February 29, 1995, Lin *liang lent CNY270,000 to </w:t>
      </w:r>
      <w:bookmarkStart w:id="197" w:name="OLE_LINK233"/>
      <w:r>
        <w:rPr>
          <w:rFonts w:ascii="Arial" w:hAnsi="Arial" w:eastAsia="仿宋_GB2312" w:cs="Arial"/>
          <w:sz w:val="24"/>
          <w:szCs w:val="24"/>
        </w:rPr>
        <w:t>Sihui Municipal Grain Bureau</w:t>
      </w:r>
      <w:bookmarkEnd w:id="197"/>
      <w:r>
        <w:rPr>
          <w:rFonts w:ascii="Arial" w:hAnsi="Arial" w:eastAsia="仿宋_GB2312" w:cs="Arial"/>
          <w:sz w:val="24"/>
          <w:szCs w:val="24"/>
        </w:rPr>
        <w:t xml:space="preserve">. In June 1995, Sihui Municipal Grain Bureau signed a loan contract with Lin *liang, agreeing to pay off </w:t>
      </w:r>
      <w:bookmarkStart w:id="198" w:name="OLE_LINK234"/>
      <w:r>
        <w:rPr>
          <w:rFonts w:ascii="Arial" w:hAnsi="Arial" w:eastAsia="仿宋_GB2312" w:cs="Arial"/>
          <w:sz w:val="24"/>
          <w:szCs w:val="24"/>
        </w:rPr>
        <w:t>Lin *liang</w:t>
      </w:r>
      <w:bookmarkEnd w:id="198"/>
      <w:r>
        <w:rPr>
          <w:rFonts w:ascii="Arial" w:hAnsi="Arial" w:eastAsia="仿宋_GB2312" w:cs="Arial"/>
          <w:sz w:val="24"/>
          <w:szCs w:val="24"/>
        </w:rPr>
        <w:t xml:space="preserve">’s loan principal and interest within five years, otherwise, it would compensate </w:t>
      </w:r>
      <w:bookmarkStart w:id="199" w:name="OLE_LINK235"/>
      <w:r>
        <w:rPr>
          <w:rFonts w:ascii="Arial" w:hAnsi="Arial" w:eastAsia="仿宋_GB2312" w:cs="Arial"/>
          <w:sz w:val="24"/>
          <w:szCs w:val="24"/>
        </w:rPr>
        <w:t>Lin *liang</w:t>
      </w:r>
      <w:bookmarkEnd w:id="199"/>
      <w:r>
        <w:rPr>
          <w:rFonts w:ascii="Arial" w:hAnsi="Arial" w:eastAsia="仿宋_GB2312" w:cs="Arial"/>
          <w:sz w:val="24"/>
          <w:szCs w:val="24"/>
        </w:rPr>
        <w:t xml:space="preserve"> with the house involved in the case. In 1998, Sihui Municipal Grain Bureau gave the house involved in the case to </w:t>
      </w:r>
      <w:bookmarkStart w:id="200" w:name="OLE_LINK236"/>
      <w:r>
        <w:rPr>
          <w:rFonts w:ascii="Arial" w:hAnsi="Arial" w:eastAsia="仿宋_GB2312" w:cs="Arial"/>
          <w:sz w:val="24"/>
          <w:szCs w:val="24"/>
        </w:rPr>
        <w:t>Lin *liang</w:t>
      </w:r>
      <w:bookmarkEnd w:id="200"/>
      <w:r>
        <w:rPr>
          <w:rFonts w:ascii="Arial" w:hAnsi="Arial" w:eastAsia="仿宋_GB2312" w:cs="Arial"/>
          <w:sz w:val="24"/>
          <w:szCs w:val="24"/>
        </w:rPr>
        <w:t xml:space="preserve"> to pay off its debt to Lin *liang. Lin *liang became Hong Kong’s permanent resident in 2000. In August 2000, Lin *liang issued an agreement to sell the house involved in the case to Zhou *di (周某娣). On September 5, 2002, Zhao *ting and Lin *liang divorced by agreement in Sihui Municipal Civil Affairs Bureau. They did not divide the real estate involved in the case. On March 27, 2003, </w:t>
      </w:r>
      <w:bookmarkStart w:id="201" w:name="OLE_LINK238"/>
      <w:r>
        <w:rPr>
          <w:rFonts w:ascii="Arial" w:hAnsi="Arial" w:eastAsia="仿宋_GB2312" w:cs="Arial"/>
          <w:sz w:val="24"/>
          <w:szCs w:val="24"/>
        </w:rPr>
        <w:t>Zhao *ting</w:t>
      </w:r>
      <w:bookmarkEnd w:id="201"/>
      <w:r>
        <w:rPr>
          <w:rFonts w:ascii="Arial" w:hAnsi="Arial" w:eastAsia="仿宋_GB2312" w:cs="Arial"/>
          <w:sz w:val="24"/>
          <w:szCs w:val="24"/>
        </w:rPr>
        <w:t xml:space="preserve"> and </w:t>
      </w:r>
      <w:bookmarkStart w:id="202" w:name="OLE_LINK239"/>
      <w:r>
        <w:rPr>
          <w:rFonts w:ascii="Arial" w:hAnsi="Arial" w:eastAsia="仿宋_GB2312" w:cs="Arial"/>
          <w:sz w:val="24"/>
          <w:szCs w:val="24"/>
        </w:rPr>
        <w:t>Lin *liang</w:t>
      </w:r>
      <w:bookmarkEnd w:id="202"/>
      <w:r>
        <w:rPr>
          <w:rFonts w:ascii="Arial" w:hAnsi="Arial" w:eastAsia="仿宋_GB2312" w:cs="Arial"/>
          <w:sz w:val="24"/>
          <w:szCs w:val="24"/>
        </w:rPr>
        <w:t xml:space="preserve"> registered their remarriage in Hong Kong. Zhao *ting became Hong Kong’s permanent resident in 2007. On January 11, 2010, the house involved in the case was registered under </w:t>
      </w:r>
      <w:bookmarkStart w:id="203" w:name="OLE_LINK241"/>
      <w:r>
        <w:rPr>
          <w:rFonts w:ascii="Arial" w:hAnsi="Arial" w:eastAsia="仿宋_GB2312" w:cs="Arial"/>
          <w:sz w:val="24"/>
          <w:szCs w:val="24"/>
        </w:rPr>
        <w:t>Lin *liang</w:t>
      </w:r>
      <w:bookmarkEnd w:id="203"/>
      <w:r>
        <w:rPr>
          <w:rFonts w:ascii="Arial" w:hAnsi="Arial" w:eastAsia="仿宋_GB2312" w:cs="Arial"/>
          <w:sz w:val="24"/>
          <w:szCs w:val="24"/>
        </w:rPr>
        <w:t>’s name. On June 2, it was transferred to</w:t>
      </w:r>
      <w:bookmarkStart w:id="204" w:name="OLE_LINK240"/>
      <w:r>
        <w:rPr>
          <w:rFonts w:ascii="Arial" w:hAnsi="Arial" w:eastAsia="仿宋_GB2312" w:cs="Arial"/>
          <w:sz w:val="24"/>
          <w:szCs w:val="24"/>
        </w:rPr>
        <w:t xml:space="preserve"> Zhou *di</w:t>
      </w:r>
      <w:bookmarkEnd w:id="204"/>
      <w:r>
        <w:rPr>
          <w:rFonts w:ascii="Arial" w:hAnsi="Arial" w:eastAsia="仿宋_GB2312" w:cs="Arial"/>
          <w:sz w:val="24"/>
          <w:szCs w:val="24"/>
        </w:rPr>
        <w:t xml:space="preserve"> and registered under Zhou *di’s name. Lin *liang died on January 22, 2016. Zhao *ting filed a lawsuit, requiring the court to deem the </w:t>
      </w:r>
      <w:bookmarkStart w:id="205" w:name="OLE_LINK244"/>
      <w:r>
        <w:rPr>
          <w:rFonts w:ascii="Arial" w:hAnsi="Arial" w:eastAsia="仿宋_GB2312" w:cs="Arial"/>
          <w:sz w:val="24"/>
          <w:szCs w:val="24"/>
        </w:rPr>
        <w:t>sales contract for the house involved in the case between Zhou *di and Lin *liang invalid</w:t>
      </w:r>
      <w:bookmarkEnd w:id="205"/>
      <w:r>
        <w:rPr>
          <w:rFonts w:ascii="Arial" w:hAnsi="Arial" w:eastAsia="仿宋_GB2312" w:cs="Arial"/>
          <w:sz w:val="24"/>
          <w:szCs w:val="24"/>
        </w:rPr>
        <w: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In the first-instance trial, Zhaoqing (肇庆) Intermediate People’s Court ruled that the sales contract for the house involved in the case between Zhou *di and Lin *liang should be invalid. In the second-instance trial, the High People’s Court of Guangdong Province held that as</w:t>
      </w:r>
      <w:bookmarkStart w:id="206" w:name="OLE_LINK245"/>
      <w:r>
        <w:rPr>
          <w:rFonts w:ascii="Arial" w:hAnsi="Arial" w:eastAsia="仿宋_GB2312" w:cs="Arial"/>
          <w:sz w:val="24"/>
          <w:szCs w:val="24"/>
        </w:rPr>
        <w:t xml:space="preserve"> Lin *liang</w:t>
      </w:r>
      <w:bookmarkEnd w:id="206"/>
      <w:r>
        <w:rPr>
          <w:rFonts w:ascii="Arial" w:hAnsi="Arial" w:eastAsia="仿宋_GB2312" w:cs="Arial"/>
          <w:sz w:val="24"/>
          <w:szCs w:val="24"/>
        </w:rPr>
        <w:t xml:space="preserve"> acquired the ownership of the house involved in the case by debt in kind during the existence of Lin *liang and Zhao *ting’s first marriage, and both parties’ common residence at that time was in the mainland, whether the house involved in the case was their joint property should be subject to the mainland law. According to the mainland law, the house was their joint property. </w:t>
      </w:r>
      <w:bookmarkStart w:id="207" w:name="OLE_LINK246"/>
      <w:r>
        <w:rPr>
          <w:rFonts w:ascii="Arial" w:hAnsi="Arial" w:eastAsia="仿宋_GB2312" w:cs="Arial"/>
          <w:sz w:val="24"/>
          <w:szCs w:val="24"/>
        </w:rPr>
        <w:t>Lin *liang and Zhao *ting</w:t>
      </w:r>
      <w:bookmarkEnd w:id="207"/>
      <w:r>
        <w:rPr>
          <w:rFonts w:ascii="Arial" w:hAnsi="Arial" w:eastAsia="仿宋_GB2312" w:cs="Arial"/>
          <w:sz w:val="24"/>
          <w:szCs w:val="24"/>
        </w:rPr>
        <w:t xml:space="preserve"> did not divide the house involved in the case when they divorced, so it was still their joint property. Lin *liang transferred the house to </w:t>
      </w:r>
      <w:bookmarkStart w:id="208" w:name="OLE_LINK247"/>
      <w:r>
        <w:rPr>
          <w:rFonts w:ascii="Arial" w:hAnsi="Arial" w:eastAsia="仿宋_GB2312" w:cs="Arial"/>
          <w:sz w:val="24"/>
          <w:szCs w:val="24"/>
        </w:rPr>
        <w:t>Zhou *di</w:t>
      </w:r>
      <w:bookmarkEnd w:id="208"/>
      <w:r>
        <w:rPr>
          <w:rFonts w:ascii="Arial" w:hAnsi="Arial" w:eastAsia="仿宋_GB2312" w:cs="Arial"/>
          <w:sz w:val="24"/>
          <w:szCs w:val="24"/>
        </w:rPr>
        <w:t xml:space="preserve"> without Zhao *ting’s consent. Zhou *di knew about the conjugal relationship between Lin *liang and Zhao *ting and the real ownership of the house involved in the case, but Zhou *di did not pay reasonable consideration. Therefore, Zhou *di could be deemed to have colluded with Lin</w:t>
      </w:r>
      <w:bookmarkStart w:id="209" w:name="OLE_LINK248"/>
      <w:r>
        <w:rPr>
          <w:rFonts w:ascii="Arial" w:hAnsi="Arial" w:eastAsia="仿宋_GB2312" w:cs="Arial"/>
          <w:sz w:val="24"/>
          <w:szCs w:val="24"/>
        </w:rPr>
        <w:t xml:space="preserve"> *liang</w:t>
      </w:r>
      <w:bookmarkEnd w:id="209"/>
      <w:r>
        <w:rPr>
          <w:rFonts w:ascii="Arial" w:hAnsi="Arial" w:eastAsia="仿宋_GB2312" w:cs="Arial"/>
          <w:sz w:val="24"/>
          <w:szCs w:val="24"/>
        </w:rPr>
        <w:t xml:space="preserve"> and helped Lin *liang maliciously transfer their joint property. Therefore, the sales contract for the house involved in the case should be deemed invalid. The second-instance court dismissed the appeal and upheld the original judgement.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According to the laws of the common residence of the couple during the existence of their marriage, the people’s court determined applicable laws concerning their joint property, determined that property not divided at the time of divorce should still be their joint property according to law, and safeguarded the plaintiff’s lawful property rights and interests.</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13</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10" w:name="_Toc106370945"/>
      <w:r>
        <w:rPr>
          <w:rFonts w:ascii="Arial" w:hAnsi="Arial" w:eastAsia="Times New Roman" w:cs="Arial"/>
          <w:sz w:val="30"/>
          <w:szCs w:val="30"/>
        </w:rPr>
        <w:t>Honeywell vs. Lin *peng, Lin *quan and Lin *chang for Trademark Infringement</w:t>
      </w:r>
      <w:bookmarkEnd w:id="210"/>
      <w:r>
        <w:rPr>
          <w:rFonts w:ascii="Arial" w:hAnsi="Arial" w:eastAsia="Times New Roman" w:cs="Arial"/>
          <w:sz w:val="30"/>
          <w:szCs w:val="30"/>
        </w:rPr>
        <w:t xml:space="preserve"> </w:t>
      </w:r>
    </w:p>
    <w:p>
      <w:pPr>
        <w:keepNext/>
        <w:keepLines/>
        <w:widowControl/>
        <w:snapToGrid w:val="0"/>
        <w:spacing w:line="360" w:lineRule="auto"/>
        <w:jc w:val="center"/>
        <w:outlineLvl w:val="0"/>
        <w:rPr>
          <w:rFonts w:ascii="Arial" w:hAnsi="Arial" w:eastAsia="Times New Roman" w:cs="Arial"/>
          <w:sz w:val="24"/>
          <w:szCs w:val="24"/>
        </w:rPr>
      </w:pPr>
      <w:bookmarkStart w:id="211" w:name="_Toc106370946"/>
      <w:r>
        <w:rPr>
          <w:rFonts w:ascii="Arial" w:hAnsi="Arial" w:eastAsia="Times New Roman" w:cs="Arial"/>
          <w:sz w:val="24"/>
          <w:szCs w:val="24"/>
        </w:rPr>
        <w:t>-Punished infringement on the trademark rights of multinational companies according to law and maintained competition order</w:t>
      </w:r>
      <w:bookmarkEnd w:id="211"/>
    </w:p>
    <w:p>
      <w:pPr>
        <w:snapToGrid w:val="0"/>
        <w:spacing w:line="360" w:lineRule="auto"/>
        <w:jc w:val="center"/>
        <w:rPr>
          <w:rFonts w:ascii="Arial" w:hAnsi="Arial"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Honeywell International Inc., a company incorporated under the US law, was the holder of the registered trademark “Honeywell”. Lin *peng (林某鹏) hired </w:t>
      </w:r>
      <w:bookmarkStart w:id="212" w:name="OLE_LINK253"/>
      <w:r>
        <w:rPr>
          <w:rFonts w:ascii="Arial" w:hAnsi="Arial" w:eastAsia="仿宋_GB2312" w:cs="Arial"/>
          <w:sz w:val="24"/>
          <w:szCs w:val="24"/>
        </w:rPr>
        <w:t>Lin *quan</w:t>
      </w:r>
      <w:bookmarkEnd w:id="212"/>
      <w:r>
        <w:rPr>
          <w:rFonts w:ascii="Arial" w:hAnsi="Arial" w:eastAsia="仿宋_GB2312" w:cs="Arial"/>
          <w:sz w:val="24"/>
          <w:szCs w:val="24"/>
        </w:rPr>
        <w:t xml:space="preserve"> (林某权) and Lin *</w:t>
      </w:r>
      <w:bookmarkStart w:id="213" w:name="OLE_LINK254"/>
      <w:r>
        <w:rPr>
          <w:rFonts w:ascii="Arial" w:hAnsi="Arial" w:eastAsia="仿宋_GB2312" w:cs="Arial"/>
          <w:sz w:val="24"/>
          <w:szCs w:val="24"/>
        </w:rPr>
        <w:t xml:space="preserve">chang </w:t>
      </w:r>
      <w:bookmarkEnd w:id="213"/>
      <w:r>
        <w:rPr>
          <w:rFonts w:ascii="Arial" w:hAnsi="Arial" w:eastAsia="仿宋_GB2312" w:cs="Arial"/>
          <w:sz w:val="24"/>
          <w:szCs w:val="24"/>
        </w:rPr>
        <w:t>(林某畅) separately to produce a barcode scanner and counterfeit the above registered trademark without the consent of its owner. Lin *peng</w:t>
      </w:r>
      <w:bookmarkStart w:id="214" w:name="OLE_LINK255"/>
      <w:r>
        <w:rPr>
          <w:rFonts w:ascii="Arial" w:hAnsi="Arial" w:eastAsia="仿宋_GB2312" w:cs="Arial"/>
          <w:sz w:val="24"/>
          <w:szCs w:val="24"/>
        </w:rPr>
        <w:t>, Lin *quan and Lin *chang</w:t>
      </w:r>
      <w:bookmarkEnd w:id="214"/>
      <w:r>
        <w:rPr>
          <w:rFonts w:ascii="Arial" w:hAnsi="Arial" w:eastAsia="仿宋_GB2312" w:cs="Arial"/>
          <w:sz w:val="24"/>
          <w:szCs w:val="24"/>
        </w:rPr>
        <w:t xml:space="preserve"> were investigated for criminal responsibility according to law. </w:t>
      </w:r>
      <w:bookmarkStart w:id="215" w:name="OLE_LINK256"/>
      <w:r>
        <w:rPr>
          <w:rFonts w:ascii="Arial" w:hAnsi="Arial" w:eastAsia="仿宋_GB2312" w:cs="Arial"/>
          <w:sz w:val="24"/>
          <w:szCs w:val="24"/>
        </w:rPr>
        <w:t xml:space="preserve">Honeywell </w:t>
      </w:r>
      <w:bookmarkEnd w:id="215"/>
      <w:r>
        <w:rPr>
          <w:rFonts w:ascii="Arial" w:hAnsi="Arial" w:eastAsia="仿宋_GB2312" w:cs="Arial"/>
          <w:sz w:val="24"/>
          <w:szCs w:val="24"/>
        </w:rPr>
        <w:t>filed a lawsuit, requiring Lin *peng, Lin *quan and Lin *chang to stop their infringement on Honeywell’s rights and compensate for Honeywell’s losses.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Xinhui (新会) District People’s Court of Jiangmen (江门) held that Lin *</w:t>
      </w:r>
      <w:bookmarkStart w:id="216" w:name="OLE_LINK262"/>
      <w:r>
        <w:rPr>
          <w:rFonts w:ascii="Arial" w:hAnsi="Arial" w:eastAsia="仿宋_GB2312" w:cs="Arial"/>
          <w:sz w:val="24"/>
          <w:szCs w:val="24"/>
        </w:rPr>
        <w:t>peng</w:t>
      </w:r>
      <w:bookmarkEnd w:id="216"/>
      <w:r>
        <w:rPr>
          <w:rFonts w:ascii="Arial" w:hAnsi="Arial" w:eastAsia="仿宋_GB2312" w:cs="Arial"/>
          <w:sz w:val="24"/>
          <w:szCs w:val="24"/>
        </w:rPr>
        <w:t xml:space="preserve">, et al. infringed on Honeywell’s exclusive right to use the registered trademark. The court comprehensively considered factors such as the profits </w:t>
      </w:r>
      <w:bookmarkStart w:id="217" w:name="OLE_LINK263"/>
      <w:r>
        <w:rPr>
          <w:rFonts w:ascii="Arial" w:hAnsi="Arial" w:eastAsia="仿宋_GB2312" w:cs="Arial"/>
          <w:sz w:val="24"/>
          <w:szCs w:val="24"/>
        </w:rPr>
        <w:t>Lin *peng</w:t>
      </w:r>
      <w:bookmarkEnd w:id="217"/>
      <w:r>
        <w:rPr>
          <w:rFonts w:ascii="Arial" w:hAnsi="Arial" w:eastAsia="仿宋_GB2312" w:cs="Arial"/>
          <w:sz w:val="24"/>
          <w:szCs w:val="24"/>
        </w:rPr>
        <w:t xml:space="preserve"> made from selling infringing products in his Taobao shop, the market value of infringing products they produced, the popularity of </w:t>
      </w:r>
      <w:bookmarkStart w:id="218" w:name="OLE_LINK261"/>
      <w:r>
        <w:rPr>
          <w:rFonts w:ascii="Arial" w:hAnsi="Arial" w:eastAsia="仿宋_GB2312" w:cs="Arial"/>
          <w:sz w:val="24"/>
          <w:szCs w:val="24"/>
        </w:rPr>
        <w:t xml:space="preserve">Honeywell’s </w:t>
      </w:r>
      <w:bookmarkEnd w:id="218"/>
      <w:r>
        <w:rPr>
          <w:rFonts w:ascii="Arial" w:hAnsi="Arial" w:eastAsia="仿宋_GB2312" w:cs="Arial"/>
          <w:sz w:val="24"/>
          <w:szCs w:val="24"/>
        </w:rPr>
        <w:t xml:space="preserve">registered trademark and reasonable costs for Honeywell to stop the infringement and ruled that Lin *peng should compensate </w:t>
      </w:r>
      <w:bookmarkStart w:id="219" w:name="OLE_LINK264"/>
      <w:r>
        <w:rPr>
          <w:rFonts w:ascii="Arial" w:hAnsi="Arial" w:eastAsia="仿宋_GB2312" w:cs="Arial"/>
          <w:sz w:val="24"/>
          <w:szCs w:val="24"/>
        </w:rPr>
        <w:t xml:space="preserve">Honeywell </w:t>
      </w:r>
      <w:bookmarkEnd w:id="219"/>
      <w:r>
        <w:rPr>
          <w:rFonts w:ascii="Arial" w:hAnsi="Arial" w:eastAsia="仿宋_GB2312" w:cs="Arial"/>
          <w:sz w:val="24"/>
          <w:szCs w:val="24"/>
        </w:rPr>
        <w:t>for its economic losses and reasonable costs, totally CNY120,000, and that Lin *quan and Lin *chang should assume the joint liability for compensation, with each compensating Honeywell within CNY20,000. No appeal was made later.</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The people’s court ordered the infringing parties to be liable for compensation for their counterfeiting of the registered trademark and protected the intellectual property rights of the transnational company.</w:t>
      </w:r>
    </w:p>
    <w:p>
      <w:pPr>
        <w:widowControl/>
        <w:snapToGrid w:val="0"/>
        <w:spacing w:line="360" w:lineRule="auto"/>
        <w:jc w:val="left"/>
        <w:rPr>
          <w:rStyle w:val="10"/>
          <w:rFonts w:ascii="Arial" w:hAnsi="Arial" w:cs="Arial"/>
        </w:rPr>
      </w:pPr>
      <w:r>
        <w:rPr>
          <w:rFonts w:ascii="Arial" w:hAnsi="Arial" w:eastAsia="黑体" w:cs="Arial"/>
          <w:sz w:val="24"/>
          <w:szCs w:val="24"/>
        </w:rPr>
        <w:br w:type="page"/>
      </w:r>
      <w:r>
        <w:rPr>
          <w:rStyle w:val="10"/>
          <w:rFonts w:hint="eastAsia" w:ascii="Arial" w:hAnsi="Arial" w:cs="Arial"/>
        </w:rPr>
        <w:t>Case 14</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20" w:name="_Toc106370947"/>
      <w:r>
        <w:rPr>
          <w:rFonts w:hint="eastAsia" w:ascii="Arial" w:hAnsi="Arial" w:eastAsia="Times New Roman" w:cs="Arial"/>
          <w:sz w:val="30"/>
          <w:szCs w:val="30"/>
        </w:rPr>
        <w:t xml:space="preserve">Star Overseas vs. </w:t>
      </w:r>
      <w:bookmarkStart w:id="221" w:name="OLE_LINK81"/>
      <w:r>
        <w:rPr>
          <w:rFonts w:hint="eastAsia" w:ascii="Arial" w:hAnsi="Arial" w:eastAsia="Times New Roman" w:cs="Arial"/>
          <w:sz w:val="30"/>
          <w:szCs w:val="30"/>
        </w:rPr>
        <w:t>Jinkat Media</w:t>
      </w:r>
      <w:bookmarkEnd w:id="221"/>
      <w:r>
        <w:rPr>
          <w:rFonts w:hint="eastAsia" w:ascii="Arial" w:hAnsi="Arial" w:eastAsia="Times New Roman" w:cs="Arial"/>
          <w:sz w:val="30"/>
          <w:szCs w:val="30"/>
        </w:rPr>
        <w:t xml:space="preserve"> and Li * for Unfair Competition</w:t>
      </w:r>
      <w:bookmarkEnd w:id="220"/>
      <w:r>
        <w:rPr>
          <w:rFonts w:hint="eastAsia" w:ascii="Arial" w:hAnsi="Arial" w:eastAsia="Times New Roman" w:cs="Arial"/>
          <w:sz w:val="30"/>
          <w:szCs w:val="30"/>
        </w:rPr>
        <w:t xml:space="preserve"> </w:t>
      </w:r>
    </w:p>
    <w:p>
      <w:pPr>
        <w:keepNext/>
        <w:keepLines/>
        <w:widowControl/>
        <w:snapToGrid w:val="0"/>
        <w:spacing w:line="360" w:lineRule="auto"/>
        <w:jc w:val="center"/>
        <w:outlineLvl w:val="0"/>
        <w:rPr>
          <w:rFonts w:ascii="Arial" w:hAnsi="Arial" w:eastAsia="Times New Roman" w:cs="Arial"/>
          <w:sz w:val="24"/>
          <w:szCs w:val="24"/>
        </w:rPr>
      </w:pPr>
      <w:bookmarkStart w:id="222" w:name="_Toc106370948"/>
      <w:r>
        <w:rPr>
          <w:rFonts w:hint="eastAsia" w:ascii="Arial" w:hAnsi="Arial" w:eastAsia="Times New Roman" w:cs="Arial"/>
          <w:sz w:val="24"/>
          <w:szCs w:val="24"/>
        </w:rPr>
        <w:t>-Using similar names to well-known film names constitutes unfair competition</w:t>
      </w:r>
      <w:bookmarkEnd w:id="222"/>
    </w:p>
    <w:p>
      <w:pPr>
        <w:widowControl/>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jc w:val="left"/>
        <w:rPr>
          <w:rFonts w:ascii="Arial" w:hAnsi="Arial" w:eastAsia="黑体" w:cs="Arial"/>
          <w:sz w:val="24"/>
          <w:szCs w:val="24"/>
        </w:rPr>
      </w:pPr>
      <w:r>
        <w:rPr>
          <w:rFonts w:hint="eastAsia" w:ascii="Arial" w:hAnsi="Arial" w:eastAsia="黑体" w:cs="Arial"/>
          <w:sz w:val="24"/>
          <w:szCs w:val="24"/>
        </w:rPr>
        <w:t>Case Introduction</w:t>
      </w:r>
    </w:p>
    <w:p>
      <w:pPr>
        <w:widowControl/>
        <w:snapToGrid w:val="0"/>
        <w:spacing w:line="360" w:lineRule="auto"/>
        <w:rPr>
          <w:rFonts w:ascii="Arial" w:hAnsi="Arial" w:eastAsia="黑体" w:cs="Arial"/>
          <w:sz w:val="24"/>
          <w:szCs w:val="24"/>
        </w:rPr>
      </w:pPr>
      <w:r>
        <w:rPr>
          <w:rFonts w:hint="eastAsia" w:ascii="Arial" w:hAnsi="Arial" w:eastAsia="黑体" w:cs="Arial"/>
          <w:sz w:val="24"/>
          <w:szCs w:val="24"/>
        </w:rPr>
        <w:t xml:space="preserve">    In 1999, </w:t>
      </w:r>
      <w:bookmarkStart w:id="223" w:name="OLE_LINK80"/>
      <w:r>
        <w:rPr>
          <w:rFonts w:hint="eastAsia" w:ascii="Arial" w:hAnsi="Arial" w:eastAsia="黑体" w:cs="Arial"/>
          <w:i/>
          <w:iCs/>
          <w:sz w:val="24"/>
          <w:szCs w:val="24"/>
        </w:rPr>
        <w:t>King of Comedy</w:t>
      </w:r>
      <w:bookmarkEnd w:id="223"/>
      <w:r>
        <w:rPr>
          <w:rFonts w:hint="eastAsia" w:ascii="Arial" w:hAnsi="Arial" w:eastAsia="黑体" w:cs="Arial"/>
          <w:sz w:val="24"/>
          <w:szCs w:val="24"/>
        </w:rPr>
        <w:t xml:space="preserve"> was released in Hong Kong and gained high box office revenue and high popularity in Hong Kong. From 1999 to 2015, it was continuously reported and promoted by mainland media platforms. Video websites still provide online broadcasting service</w:t>
      </w:r>
      <w:r>
        <w:rPr>
          <w:rFonts w:ascii="Arial" w:hAnsi="Arial" w:eastAsia="黑体" w:cs="Arial"/>
          <w:sz w:val="24"/>
          <w:szCs w:val="24"/>
        </w:rPr>
        <w:t>s</w:t>
      </w:r>
      <w:r>
        <w:rPr>
          <w:rFonts w:hint="eastAsia" w:ascii="Arial" w:hAnsi="Arial" w:eastAsia="黑体" w:cs="Arial"/>
          <w:sz w:val="24"/>
          <w:szCs w:val="24"/>
        </w:rPr>
        <w:t xml:space="preserve"> of the movie. In 2018, Li * (</w:t>
      </w:r>
      <w:r>
        <w:rPr>
          <w:rFonts w:ascii="Arial" w:hAnsi="Arial" w:eastAsia="黑体" w:cs="Arial"/>
          <w:sz w:val="24"/>
          <w:szCs w:val="24"/>
        </w:rPr>
        <w:t>李某</w:t>
      </w:r>
      <w:r>
        <w:rPr>
          <w:rFonts w:hint="eastAsia" w:ascii="Arial" w:hAnsi="Arial" w:eastAsia="黑体" w:cs="Arial"/>
          <w:sz w:val="24"/>
          <w:szCs w:val="24"/>
        </w:rPr>
        <w:t xml:space="preserve">), one of the directors of </w:t>
      </w:r>
      <w:bookmarkStart w:id="224" w:name="OLE_LINK82"/>
      <w:r>
        <w:rPr>
          <w:rFonts w:hint="eastAsia" w:ascii="Arial" w:hAnsi="Arial" w:eastAsia="黑体" w:cs="Arial"/>
          <w:i/>
          <w:iCs/>
          <w:sz w:val="24"/>
          <w:szCs w:val="24"/>
        </w:rPr>
        <w:t>King of Comedy 2018</w:t>
      </w:r>
      <w:r>
        <w:rPr>
          <w:rFonts w:hint="eastAsia" w:ascii="Arial" w:hAnsi="Arial" w:eastAsia="黑体" w:cs="Arial"/>
          <w:sz w:val="24"/>
          <w:szCs w:val="24"/>
        </w:rPr>
        <w:t>,</w:t>
      </w:r>
      <w:bookmarkEnd w:id="224"/>
      <w:r>
        <w:rPr>
          <w:rFonts w:hint="eastAsia" w:ascii="Arial" w:hAnsi="Arial" w:eastAsia="黑体" w:cs="Arial"/>
          <w:sz w:val="24"/>
          <w:szCs w:val="24"/>
        </w:rPr>
        <w:t xml:space="preserve"> and </w:t>
      </w:r>
      <w:bookmarkStart w:id="225" w:name="OLE_LINK104"/>
      <w:bookmarkStart w:id="226" w:name="OLE_LINK108"/>
      <w:r>
        <w:rPr>
          <w:rFonts w:hint="eastAsia" w:ascii="Arial" w:hAnsi="Arial" w:eastAsia="方正小标宋简体" w:cs="Arial"/>
          <w:spacing w:val="-8"/>
          <w:kern w:val="44"/>
          <w:sz w:val="24"/>
          <w:szCs w:val="24"/>
        </w:rPr>
        <w:t xml:space="preserve">Jinkat </w:t>
      </w:r>
      <w:bookmarkEnd w:id="225"/>
      <w:r>
        <w:rPr>
          <w:rFonts w:hint="eastAsia" w:ascii="Arial" w:hAnsi="Arial" w:eastAsia="方正小标宋简体" w:cs="Arial"/>
          <w:spacing w:val="-8"/>
          <w:kern w:val="44"/>
          <w:sz w:val="24"/>
          <w:szCs w:val="24"/>
        </w:rPr>
        <w:t>Media</w:t>
      </w:r>
      <w:bookmarkEnd w:id="226"/>
      <w:r>
        <w:rPr>
          <w:rFonts w:hint="eastAsia" w:ascii="Arial" w:hAnsi="Arial" w:eastAsia="方正小标宋简体" w:cs="Arial"/>
          <w:spacing w:val="-8"/>
          <w:kern w:val="44"/>
          <w:sz w:val="24"/>
          <w:szCs w:val="24"/>
        </w:rPr>
        <w:t xml:space="preserve"> posted news about </w:t>
      </w:r>
      <w:bookmarkStart w:id="227" w:name="OLE_LINK92"/>
      <w:bookmarkStart w:id="228" w:name="OLE_LINK96"/>
      <w:r>
        <w:rPr>
          <w:rFonts w:hint="eastAsia" w:ascii="Arial" w:hAnsi="Arial" w:eastAsia="黑体" w:cs="Arial"/>
          <w:i/>
          <w:iCs/>
          <w:sz w:val="24"/>
          <w:szCs w:val="24"/>
        </w:rPr>
        <w:t>King of Comedy</w:t>
      </w:r>
      <w:bookmarkEnd w:id="227"/>
      <w:r>
        <w:rPr>
          <w:rFonts w:hint="eastAsia" w:ascii="Arial" w:hAnsi="Arial" w:eastAsia="黑体" w:cs="Arial"/>
          <w:i/>
          <w:iCs/>
          <w:sz w:val="24"/>
          <w:szCs w:val="24"/>
        </w:rPr>
        <w:t xml:space="preserve"> 2018</w:t>
      </w:r>
      <w:bookmarkEnd w:id="228"/>
      <w:r>
        <w:rPr>
          <w:rFonts w:hint="eastAsia" w:ascii="Arial" w:hAnsi="Arial" w:eastAsia="黑体" w:cs="Arial"/>
          <w:sz w:val="24"/>
          <w:szCs w:val="24"/>
        </w:rPr>
        <w:t xml:space="preserve">, which was sued for infringement, and its casting </w:t>
      </w:r>
      <w:r>
        <w:rPr>
          <w:rFonts w:hint="eastAsia" w:ascii="Arial" w:hAnsi="Arial" w:eastAsia="方正小标宋简体" w:cs="Arial"/>
          <w:spacing w:val="-8"/>
          <w:kern w:val="44"/>
          <w:sz w:val="24"/>
          <w:szCs w:val="24"/>
        </w:rPr>
        <w:t xml:space="preserve">on Sina Weibo. They prepared to shoot the movie and claimed that it was </w:t>
      </w:r>
      <w:r>
        <w:rPr>
          <w:rFonts w:ascii="Arial" w:hAnsi="Arial" w:eastAsia="方正小标宋简体" w:cs="Arial"/>
          <w:spacing w:val="-8"/>
          <w:kern w:val="44"/>
          <w:sz w:val="24"/>
          <w:szCs w:val="24"/>
        </w:rPr>
        <w:t>“</w:t>
      </w:r>
      <w:r>
        <w:rPr>
          <w:rFonts w:hint="eastAsia" w:ascii="Arial" w:hAnsi="Arial" w:eastAsia="方正小标宋简体" w:cs="Arial"/>
          <w:spacing w:val="-8"/>
          <w:kern w:val="44"/>
          <w:sz w:val="24"/>
          <w:szCs w:val="24"/>
        </w:rPr>
        <w:t xml:space="preserve">a TV series version of </w:t>
      </w:r>
      <w:r>
        <w:rPr>
          <w:rFonts w:ascii="Arial" w:hAnsi="Arial" w:eastAsia="黑体" w:cs="Arial"/>
          <w:sz w:val="24"/>
          <w:szCs w:val="24"/>
        </w:rPr>
        <w:t>#</w:t>
      </w:r>
      <w:bookmarkStart w:id="229" w:name="OLE_LINK97"/>
      <w:r>
        <w:rPr>
          <w:rFonts w:hint="eastAsia" w:ascii="Arial" w:hAnsi="Arial" w:eastAsia="黑体" w:cs="Arial"/>
          <w:i/>
          <w:iCs/>
          <w:sz w:val="24"/>
          <w:szCs w:val="24"/>
        </w:rPr>
        <w:t>King of Comedy</w:t>
      </w:r>
      <w:bookmarkEnd w:id="229"/>
      <w:r>
        <w:rPr>
          <w:rFonts w:ascii="Arial" w:hAnsi="Arial" w:eastAsia="黑体" w:cs="Arial"/>
          <w:sz w:val="24"/>
          <w:szCs w:val="24"/>
        </w:rPr>
        <w:t>#</w:t>
      </w:r>
      <w:r>
        <w:rPr>
          <w:rFonts w:hint="eastAsia" w:ascii="Arial" w:hAnsi="Arial" w:eastAsia="黑体" w:cs="Arial"/>
          <w:sz w:val="24"/>
          <w:szCs w:val="24"/>
        </w:rPr>
        <w:t xml:space="preserve"> and that the TV series </w:t>
      </w:r>
      <w:bookmarkStart w:id="230" w:name="OLE_LINK113"/>
      <w:r>
        <w:rPr>
          <w:rFonts w:hint="eastAsia" w:ascii="Arial" w:hAnsi="Arial" w:eastAsia="黑体" w:cs="Arial"/>
          <w:i/>
          <w:iCs/>
          <w:sz w:val="24"/>
          <w:szCs w:val="24"/>
        </w:rPr>
        <w:t>King of Comedy 2018</w:t>
      </w:r>
      <w:r>
        <w:rPr>
          <w:rFonts w:hint="eastAsia" w:ascii="Arial" w:hAnsi="Arial" w:eastAsia="黑体" w:cs="Arial"/>
          <w:sz w:val="24"/>
          <w:szCs w:val="24"/>
        </w:rPr>
        <w:t xml:space="preserve"> </w:t>
      </w:r>
      <w:bookmarkEnd w:id="230"/>
      <w:r>
        <w:rPr>
          <w:rFonts w:hint="eastAsia" w:ascii="Arial" w:hAnsi="Arial" w:eastAsia="黑体" w:cs="Arial"/>
          <w:sz w:val="24"/>
          <w:szCs w:val="24"/>
        </w:rPr>
        <w:t xml:space="preserve">was based on the comedy movie </w:t>
      </w:r>
      <w:bookmarkStart w:id="231" w:name="OLE_LINK103"/>
      <w:r>
        <w:rPr>
          <w:rFonts w:hint="eastAsia" w:ascii="Arial" w:hAnsi="Arial" w:eastAsia="黑体" w:cs="Arial"/>
          <w:i/>
          <w:iCs/>
          <w:sz w:val="24"/>
          <w:szCs w:val="24"/>
        </w:rPr>
        <w:t>King of Comedy</w:t>
      </w:r>
      <w:bookmarkEnd w:id="231"/>
      <w:r>
        <w:rPr>
          <w:rFonts w:hint="eastAsia" w:ascii="Arial" w:hAnsi="Arial" w:eastAsia="黑体" w:cs="Arial"/>
          <w:i/>
          <w:iCs/>
          <w:sz w:val="24"/>
          <w:szCs w:val="24"/>
        </w:rPr>
        <w:t xml:space="preserve"> </w:t>
      </w:r>
      <w:r>
        <w:rPr>
          <w:rFonts w:hint="eastAsia" w:ascii="Arial" w:hAnsi="Arial" w:eastAsia="黑体" w:cs="Arial"/>
          <w:sz w:val="24"/>
          <w:szCs w:val="24"/>
        </w:rPr>
        <w:t xml:space="preserve">in 1999. Star Overseas, copyright owner of </w:t>
      </w:r>
      <w:r>
        <w:rPr>
          <w:rFonts w:hint="eastAsia" w:ascii="Arial" w:hAnsi="Arial" w:eastAsia="黑体" w:cs="Arial"/>
          <w:i/>
          <w:iCs/>
          <w:sz w:val="24"/>
          <w:szCs w:val="24"/>
        </w:rPr>
        <w:t>King of Comedy</w:t>
      </w:r>
      <w:r>
        <w:rPr>
          <w:rFonts w:hint="eastAsia" w:ascii="Arial" w:hAnsi="Arial" w:eastAsia="黑体" w:cs="Arial"/>
          <w:sz w:val="24"/>
          <w:szCs w:val="24"/>
        </w:rPr>
        <w:t xml:space="preserve">, filed a lawsuit, claiming that Li * and </w:t>
      </w:r>
      <w:bookmarkStart w:id="232" w:name="OLE_LINK125"/>
      <w:r>
        <w:rPr>
          <w:rFonts w:hint="eastAsia" w:ascii="Arial" w:hAnsi="Arial" w:eastAsia="方正小标宋简体" w:cs="Arial"/>
          <w:spacing w:val="-8"/>
          <w:kern w:val="44"/>
          <w:sz w:val="24"/>
          <w:szCs w:val="24"/>
        </w:rPr>
        <w:t>Jinkat Media</w:t>
      </w:r>
      <w:bookmarkEnd w:id="232"/>
      <w:r>
        <w:rPr>
          <w:rFonts w:hint="eastAsia" w:ascii="Arial" w:hAnsi="Arial" w:eastAsia="方正小标宋简体" w:cs="Arial"/>
          <w:spacing w:val="-8"/>
          <w:kern w:val="44"/>
          <w:sz w:val="24"/>
          <w:szCs w:val="24"/>
        </w:rPr>
        <w:t xml:space="preserve"> </w:t>
      </w:r>
      <w:r>
        <w:rPr>
          <w:rFonts w:hint="eastAsia" w:ascii="Arial" w:hAnsi="Arial" w:eastAsia="黑体" w:cs="Arial"/>
          <w:sz w:val="24"/>
          <w:szCs w:val="24"/>
        </w:rPr>
        <w:t>misused the name of a film with certain influence and that their acts constituted unfair competition by false publicity, and requesting an apology and compensation for losses.</w:t>
      </w:r>
    </w:p>
    <w:p>
      <w:pPr>
        <w:widowControl/>
        <w:snapToGrid w:val="0"/>
        <w:spacing w:line="360" w:lineRule="auto"/>
        <w:ind w:firstLine="480" w:firstLineChars="200"/>
        <w:jc w:val="left"/>
        <w:rPr>
          <w:rFonts w:ascii="Arial" w:hAnsi="Arial" w:eastAsia="黑体" w:cs="Arial"/>
          <w:sz w:val="24"/>
          <w:szCs w:val="24"/>
        </w:rPr>
      </w:pPr>
      <w:r>
        <w:rPr>
          <w:rFonts w:hint="eastAsia" w:ascii="Arial" w:hAnsi="Arial" w:eastAsia="黑体" w:cs="Arial"/>
          <w:sz w:val="24"/>
          <w:szCs w:val="24"/>
        </w:rPr>
        <w:t>Judgement</w:t>
      </w: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 xml:space="preserve">In the first-instance trial, </w:t>
      </w:r>
      <w:bookmarkStart w:id="233" w:name="OLE_LINK124"/>
      <w:r>
        <w:rPr>
          <w:rFonts w:hint="eastAsia" w:ascii="Arial" w:hAnsi="Arial" w:eastAsia="黑体" w:cs="Arial"/>
          <w:sz w:val="24"/>
          <w:szCs w:val="24"/>
        </w:rPr>
        <w:t>Tianhe (天河) District People</w:t>
      </w:r>
      <w:r>
        <w:rPr>
          <w:rFonts w:ascii="Arial" w:hAnsi="Arial" w:eastAsia="黑体" w:cs="Arial"/>
          <w:sz w:val="24"/>
          <w:szCs w:val="24"/>
        </w:rPr>
        <w:t>’</w:t>
      </w:r>
      <w:r>
        <w:rPr>
          <w:rFonts w:hint="eastAsia" w:ascii="Arial" w:hAnsi="Arial" w:eastAsia="黑体" w:cs="Arial"/>
          <w:sz w:val="24"/>
          <w:szCs w:val="24"/>
        </w:rPr>
        <w:t>s Court of Guangzhou</w:t>
      </w:r>
      <w:bookmarkEnd w:id="233"/>
      <w:r>
        <w:rPr>
          <w:rFonts w:hint="eastAsia" w:ascii="Arial" w:hAnsi="Arial" w:eastAsia="黑体" w:cs="Arial"/>
          <w:sz w:val="24"/>
          <w:szCs w:val="24"/>
        </w:rPr>
        <w:t xml:space="preserve"> held that</w:t>
      </w:r>
      <w:bookmarkStart w:id="234" w:name="OLE_LINK116"/>
      <w:r>
        <w:rPr>
          <w:rFonts w:hint="eastAsia" w:ascii="Arial" w:hAnsi="Arial" w:eastAsia="黑体" w:cs="Arial"/>
          <w:sz w:val="24"/>
          <w:szCs w:val="24"/>
        </w:rPr>
        <w:t xml:space="preserve"> the TV series</w:t>
      </w:r>
      <w:bookmarkEnd w:id="234"/>
      <w:r>
        <w:rPr>
          <w:rFonts w:hint="eastAsia" w:ascii="Arial" w:hAnsi="Arial" w:eastAsia="黑体" w:cs="Arial"/>
          <w:sz w:val="24"/>
          <w:szCs w:val="24"/>
        </w:rPr>
        <w:t xml:space="preserve"> </w:t>
      </w:r>
      <w:r>
        <w:rPr>
          <w:rFonts w:hint="eastAsia" w:ascii="Arial" w:hAnsi="Arial" w:eastAsia="黑体" w:cs="Arial"/>
          <w:i/>
          <w:iCs/>
          <w:sz w:val="24"/>
          <w:szCs w:val="24"/>
        </w:rPr>
        <w:t>King of Comedy 2018</w:t>
      </w:r>
      <w:r>
        <w:rPr>
          <w:rFonts w:hint="eastAsia" w:ascii="Arial" w:hAnsi="Arial" w:eastAsia="黑体" w:cs="Arial"/>
          <w:sz w:val="24"/>
          <w:szCs w:val="24"/>
        </w:rPr>
        <w:t xml:space="preserve"> and the movie</w:t>
      </w:r>
      <w:bookmarkStart w:id="235" w:name="OLE_LINK117"/>
      <w:r>
        <w:rPr>
          <w:rFonts w:hint="eastAsia" w:ascii="Arial" w:hAnsi="Arial" w:eastAsia="黑体" w:cs="Arial"/>
          <w:sz w:val="24"/>
          <w:szCs w:val="24"/>
        </w:rPr>
        <w:t xml:space="preserve"> </w:t>
      </w:r>
      <w:r>
        <w:rPr>
          <w:rFonts w:hint="eastAsia" w:ascii="Arial" w:hAnsi="Arial" w:eastAsia="黑体" w:cs="Arial"/>
          <w:i/>
          <w:iCs/>
          <w:sz w:val="24"/>
          <w:szCs w:val="24"/>
        </w:rPr>
        <w:t xml:space="preserve">King of Comedy </w:t>
      </w:r>
      <w:bookmarkEnd w:id="235"/>
      <w:r>
        <w:rPr>
          <w:rFonts w:hint="eastAsia" w:ascii="Arial" w:hAnsi="Arial" w:eastAsia="黑体" w:cs="Arial"/>
          <w:sz w:val="24"/>
          <w:szCs w:val="24"/>
        </w:rPr>
        <w:t xml:space="preserve">were similar products. The accused behavior could easily lead the relevant public to believe that the TV series was a TV series version or a sequel of the movie </w:t>
      </w:r>
      <w:r>
        <w:rPr>
          <w:rFonts w:hint="eastAsia" w:ascii="Arial" w:hAnsi="Arial" w:eastAsia="黑体" w:cs="Arial"/>
          <w:i/>
          <w:iCs/>
          <w:sz w:val="24"/>
          <w:szCs w:val="24"/>
        </w:rPr>
        <w:t>King of Comedy</w:t>
      </w:r>
      <w:r>
        <w:rPr>
          <w:rFonts w:hint="eastAsia" w:ascii="Arial" w:hAnsi="Arial" w:eastAsia="黑体" w:cs="Arial"/>
          <w:sz w:val="24"/>
          <w:szCs w:val="24"/>
        </w:rPr>
        <w:t>. Relevant acts constituted unfair competition by using a confusing name similar to that of a film with certain influence and false publicity. Therefore, Tianhe District People</w:t>
      </w:r>
      <w:r>
        <w:rPr>
          <w:rFonts w:ascii="Arial" w:hAnsi="Arial" w:eastAsia="黑体" w:cs="Arial"/>
          <w:sz w:val="24"/>
          <w:szCs w:val="24"/>
        </w:rPr>
        <w:t>’</w:t>
      </w:r>
      <w:r>
        <w:rPr>
          <w:rFonts w:hint="eastAsia" w:ascii="Arial" w:hAnsi="Arial" w:eastAsia="黑体" w:cs="Arial"/>
          <w:sz w:val="24"/>
          <w:szCs w:val="24"/>
        </w:rPr>
        <w:t xml:space="preserve">s Court of Guangzhou ruled that Li * and </w:t>
      </w:r>
      <w:r>
        <w:rPr>
          <w:rFonts w:hint="eastAsia" w:ascii="Arial" w:hAnsi="Arial" w:eastAsia="方正小标宋简体" w:cs="Arial"/>
          <w:spacing w:val="-8"/>
          <w:kern w:val="44"/>
          <w:sz w:val="24"/>
          <w:szCs w:val="24"/>
        </w:rPr>
        <w:t>Jinkat Media should publish a statement to counteract bad effects and compensate Star Overseas 1 yuan for economic losses and 120,000 yuan for reasonable expenses. In the second-instance trial, Guangzhou Intellectual Property Court upheld the judgement.</w:t>
      </w:r>
    </w:p>
    <w:p>
      <w:pPr>
        <w:widowControl/>
        <w:snapToGrid w:val="0"/>
        <w:spacing w:line="360" w:lineRule="auto"/>
        <w:ind w:firstLine="480" w:firstLineChars="200"/>
        <w:jc w:val="left"/>
        <w:rPr>
          <w:rFonts w:ascii="Arial" w:hAnsi="Arial" w:eastAsia="黑体" w:cs="Arial"/>
          <w:sz w:val="24"/>
          <w:szCs w:val="24"/>
        </w:rPr>
      </w:pPr>
      <w:r>
        <w:rPr>
          <w:rFonts w:hint="eastAsia"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The</w:t>
      </w:r>
      <w:r>
        <w:rPr>
          <w:rFonts w:hint="eastAsia" w:ascii="Arial" w:hAnsi="Arial" w:eastAsia="仿宋_GB2312" w:cs="Arial"/>
          <w:sz w:val="24"/>
          <w:szCs w:val="24"/>
        </w:rPr>
        <w:t xml:space="preserve"> p</w:t>
      </w:r>
      <w:r>
        <w:rPr>
          <w:rFonts w:ascii="Arial" w:hAnsi="Arial" w:eastAsia="仿宋_GB2312" w:cs="Arial"/>
          <w:sz w:val="24"/>
          <w:szCs w:val="24"/>
        </w:rPr>
        <w:t xml:space="preserve">eople’s </w:t>
      </w:r>
      <w:r>
        <w:rPr>
          <w:rFonts w:hint="eastAsia" w:ascii="Arial" w:hAnsi="Arial" w:eastAsia="仿宋_GB2312" w:cs="Arial"/>
          <w:sz w:val="24"/>
          <w:szCs w:val="24"/>
        </w:rPr>
        <w:t>c</w:t>
      </w:r>
      <w:r>
        <w:rPr>
          <w:rFonts w:ascii="Arial" w:hAnsi="Arial" w:eastAsia="仿宋_GB2312" w:cs="Arial"/>
          <w:sz w:val="24"/>
          <w:szCs w:val="24"/>
        </w:rPr>
        <w:t>ourt</w:t>
      </w:r>
      <w:r>
        <w:rPr>
          <w:rFonts w:hint="eastAsia" w:ascii="Arial" w:hAnsi="Arial" w:eastAsia="仿宋_GB2312" w:cs="Arial"/>
          <w:sz w:val="24"/>
          <w:szCs w:val="24"/>
        </w:rPr>
        <w:t xml:space="preserve"> determined that </w:t>
      </w:r>
      <w:r>
        <w:rPr>
          <w:rFonts w:ascii="Arial" w:hAnsi="Arial" w:eastAsia="仿宋_GB2312" w:cs="Arial"/>
          <w:sz w:val="24"/>
          <w:szCs w:val="24"/>
        </w:rPr>
        <w:t xml:space="preserve">Hong Kong film </w:t>
      </w:r>
      <w:r>
        <w:rPr>
          <w:rFonts w:hint="eastAsia" w:ascii="Arial" w:hAnsi="Arial" w:eastAsia="仿宋_GB2312" w:cs="Arial"/>
          <w:sz w:val="24"/>
          <w:szCs w:val="24"/>
        </w:rPr>
        <w:t xml:space="preserve">names </w:t>
      </w:r>
      <w:r>
        <w:rPr>
          <w:rFonts w:ascii="Arial" w:hAnsi="Arial" w:eastAsia="仿宋_GB2312" w:cs="Arial"/>
          <w:sz w:val="24"/>
          <w:szCs w:val="24"/>
        </w:rPr>
        <w:t xml:space="preserve">with </w:t>
      </w:r>
      <w:r>
        <w:rPr>
          <w:rFonts w:hint="eastAsia" w:ascii="Arial" w:hAnsi="Arial" w:eastAsia="仿宋_GB2312" w:cs="Arial"/>
          <w:sz w:val="24"/>
          <w:szCs w:val="24"/>
        </w:rPr>
        <w:t xml:space="preserve">relatively </w:t>
      </w:r>
      <w:r>
        <w:rPr>
          <w:rFonts w:ascii="Arial" w:hAnsi="Arial" w:eastAsia="仿宋_GB2312" w:cs="Arial"/>
          <w:sz w:val="24"/>
          <w:szCs w:val="24"/>
        </w:rPr>
        <w:t xml:space="preserve">high visibility in the </w:t>
      </w:r>
      <w:r>
        <w:rPr>
          <w:rFonts w:hint="eastAsia" w:ascii="Arial" w:hAnsi="Arial" w:eastAsia="仿宋_GB2312" w:cs="Arial"/>
          <w:sz w:val="24"/>
          <w:szCs w:val="24"/>
        </w:rPr>
        <w:t>m</w:t>
      </w:r>
      <w:r>
        <w:rPr>
          <w:rFonts w:ascii="Arial" w:hAnsi="Arial" w:eastAsia="仿宋_GB2312" w:cs="Arial"/>
          <w:sz w:val="24"/>
          <w:szCs w:val="24"/>
        </w:rPr>
        <w:t xml:space="preserve">ainland </w:t>
      </w:r>
      <w:r>
        <w:rPr>
          <w:rFonts w:hint="eastAsia" w:ascii="Arial" w:hAnsi="Arial" w:eastAsia="仿宋_GB2312" w:cs="Arial"/>
          <w:sz w:val="24"/>
          <w:szCs w:val="24"/>
        </w:rPr>
        <w:t xml:space="preserve">were product </w:t>
      </w:r>
      <w:r>
        <w:rPr>
          <w:rFonts w:ascii="Arial" w:hAnsi="Arial" w:eastAsia="仿宋_GB2312" w:cs="Arial"/>
          <w:sz w:val="24"/>
          <w:szCs w:val="24"/>
        </w:rPr>
        <w:t>names with certain influence</w:t>
      </w:r>
      <w:r>
        <w:rPr>
          <w:rFonts w:hint="eastAsia" w:ascii="Arial" w:hAnsi="Arial" w:eastAsia="仿宋_GB2312" w:cs="Arial"/>
          <w:sz w:val="24"/>
          <w:szCs w:val="24"/>
        </w:rPr>
        <w:t xml:space="preserve"> </w:t>
      </w:r>
      <w:r>
        <w:rPr>
          <w:rFonts w:ascii="Arial" w:hAnsi="Arial" w:eastAsia="仿宋_GB2312" w:cs="Arial"/>
          <w:sz w:val="24"/>
          <w:szCs w:val="24"/>
        </w:rPr>
        <w:t>and maintained the competition order in the film and television market in the Guangdong-Hong Kong-Macao Greater Bay Area</w:t>
      </w:r>
      <w:r>
        <w:rPr>
          <w:rFonts w:hint="eastAsia" w:ascii="Arial" w:hAnsi="Arial" w:eastAsia="仿宋_GB2312" w:cs="Arial"/>
          <w:sz w:val="24"/>
          <w:szCs w:val="24"/>
        </w:rPr>
        <w:t xml:space="preserve"> a</w:t>
      </w:r>
      <w:r>
        <w:rPr>
          <w:rFonts w:ascii="Arial" w:hAnsi="Arial" w:eastAsia="仿宋_GB2312" w:cs="Arial"/>
          <w:sz w:val="24"/>
          <w:szCs w:val="24"/>
        </w:rPr>
        <w:t>ccord</w:t>
      </w:r>
      <w:r>
        <w:rPr>
          <w:rFonts w:hint="eastAsia" w:ascii="Arial" w:hAnsi="Arial" w:eastAsia="仿宋_GB2312" w:cs="Arial"/>
          <w:sz w:val="24"/>
          <w:szCs w:val="24"/>
        </w:rPr>
        <w:t>ing</w:t>
      </w:r>
      <w:r>
        <w:rPr>
          <w:rFonts w:ascii="Arial" w:hAnsi="Arial" w:eastAsia="仿宋_GB2312" w:cs="Arial"/>
          <w:sz w:val="24"/>
          <w:szCs w:val="24"/>
        </w:rPr>
        <w:t xml:space="preserve"> </w:t>
      </w:r>
      <w:r>
        <w:rPr>
          <w:rFonts w:hint="eastAsia" w:ascii="Arial" w:hAnsi="Arial" w:eastAsia="仿宋_GB2312" w:cs="Arial"/>
          <w:sz w:val="24"/>
          <w:szCs w:val="24"/>
        </w:rPr>
        <w:t xml:space="preserve">to </w:t>
      </w:r>
      <w:r>
        <w:rPr>
          <w:rFonts w:ascii="Arial" w:hAnsi="Arial" w:eastAsia="仿宋_GB2312" w:cs="Arial"/>
          <w:sz w:val="24"/>
          <w:szCs w:val="24"/>
        </w:rPr>
        <w:t>law.</w:t>
      </w:r>
      <w:r>
        <w:rPr>
          <w:rFonts w:ascii="Arial" w:hAnsi="Arial" w:eastAsia="仿宋_GB2312" w:cs="Arial"/>
          <w:sz w:val="24"/>
          <w:szCs w:val="24"/>
        </w:rPr>
        <w:br w:type="page"/>
      </w:r>
      <w:r>
        <w:rPr>
          <w:rFonts w:ascii="Arial" w:hAnsi="Arial" w:eastAsia="仿宋_GB2312" w:cs="Arial"/>
          <w:sz w:val="24"/>
          <w:szCs w:val="24"/>
        </w:rPr>
        <w:t xml:space="preserve"> </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t>Case 15</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36" w:name="_Toc106370949"/>
      <w:r>
        <w:rPr>
          <w:rFonts w:ascii="Arial" w:hAnsi="Arial" w:eastAsia="Times New Roman" w:cs="Arial"/>
          <w:sz w:val="30"/>
          <w:szCs w:val="30"/>
        </w:rPr>
        <w:t>He *h</w:t>
      </w:r>
      <w:r>
        <w:rPr>
          <w:rFonts w:hint="eastAsia" w:ascii="Arial" w:hAnsi="Arial" w:cs="Arial" w:eastAsiaTheme="minorEastAsia"/>
          <w:sz w:val="30"/>
          <w:szCs w:val="30"/>
        </w:rPr>
        <w:t>ao</w:t>
      </w:r>
      <w:r>
        <w:rPr>
          <w:rFonts w:ascii="Arial" w:hAnsi="Arial" w:eastAsia="Times New Roman" w:cs="Arial"/>
          <w:sz w:val="30"/>
          <w:szCs w:val="30"/>
        </w:rPr>
        <w:t xml:space="preserve">, et al. vs. Tianyi for </w:t>
      </w:r>
      <w:bookmarkStart w:id="237" w:name="OLE_LINK317"/>
      <w:r>
        <w:rPr>
          <w:rFonts w:ascii="Arial" w:hAnsi="Arial" w:eastAsia="Times New Roman" w:cs="Arial"/>
          <w:sz w:val="30"/>
          <w:szCs w:val="30"/>
        </w:rPr>
        <w:t>Liability for Personal Injury at Sea</w:t>
      </w:r>
      <w:bookmarkEnd w:id="236"/>
      <w:bookmarkEnd w:id="237"/>
    </w:p>
    <w:p>
      <w:pPr>
        <w:keepNext/>
        <w:keepLines/>
        <w:widowControl/>
        <w:snapToGrid w:val="0"/>
        <w:spacing w:line="360" w:lineRule="auto"/>
        <w:jc w:val="center"/>
        <w:outlineLvl w:val="0"/>
        <w:rPr>
          <w:rFonts w:ascii="Arial" w:hAnsi="Arial" w:eastAsia="Times New Roman" w:cs="Arial"/>
          <w:sz w:val="24"/>
          <w:szCs w:val="24"/>
        </w:rPr>
      </w:pPr>
      <w:bookmarkStart w:id="238" w:name="_Toc106370950"/>
      <w:r>
        <w:rPr>
          <w:rFonts w:ascii="Arial" w:hAnsi="Arial" w:eastAsia="Times New Roman" w:cs="Arial"/>
          <w:sz w:val="24"/>
          <w:szCs w:val="24"/>
        </w:rPr>
        <w:t>-Hong Kong and Macao residents who suffer personal injury in the mainland should be compensated according to the standard for urban residents of the place where the court is located</w:t>
      </w:r>
      <w:bookmarkEnd w:id="238"/>
    </w:p>
    <w:p>
      <w:pPr>
        <w:snapToGrid w:val="0"/>
        <w:spacing w:line="360" w:lineRule="auto"/>
        <w:rPr>
          <w:rFonts w:ascii="Arial" w:hAnsi="Arial" w:eastAsia="仿宋_GB2312" w:cs="Arial"/>
          <w:b/>
          <w:kern w:val="0"/>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On March 12, 2019, the fishing boat </w:t>
      </w:r>
      <w:bookmarkStart w:id="239" w:name="OLE_LINK272"/>
      <w:r>
        <w:rPr>
          <w:rFonts w:ascii="Arial" w:hAnsi="Arial" w:eastAsia="仿宋_GB2312" w:cs="Arial"/>
          <w:sz w:val="24"/>
          <w:szCs w:val="24"/>
        </w:rPr>
        <w:t>“Zhugui (珠桂) 6234”</w:t>
      </w:r>
      <w:bookmarkEnd w:id="239"/>
      <w:r>
        <w:rPr>
          <w:rFonts w:ascii="Arial" w:hAnsi="Arial" w:eastAsia="仿宋_GB2312" w:cs="Arial"/>
          <w:sz w:val="24"/>
          <w:szCs w:val="24"/>
        </w:rPr>
        <w:t xml:space="preserve"> driven by Hong Kong residents He *hao (何某豪) and He *hui’s (何某慧) parents collided with “Tianyi (天一) 5” of Zhejiang Tianyi Shipping Co., Ltd. (浙江天一海运有限公司) in the second traffic lane of Dangan (担杆) Waterway of the Pearl River estuary, resulting in total damage to “Zhugui 6234” and the unfortunate death of He *hao and He *hui’s parents. After investigation, Shajiao (沙角) Marine Office of Guangzhou concluded that “Zhugui 6234” should be primarily responsible for the accident and “Tianyi 5” should be secondarily responsible. He *hao and He *hui filed a lawsuit, arguing that as their parents were Hong Kong residents, the per capita disposable income of Hong Kong residents should be used to calculate the compensation for death and other losses.</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Guangzhou Maritime Court held that according to the</w:t>
      </w:r>
      <w:r>
        <w:rPr>
          <w:rFonts w:ascii="Arial" w:hAnsi="Arial" w:eastAsia="仿宋_GB2312" w:cs="Arial"/>
          <w:i/>
          <w:iCs/>
          <w:sz w:val="24"/>
          <w:szCs w:val="24"/>
        </w:rPr>
        <w:t xml:space="preserve"> Interpretation of the Supreme People’s Court on Several Issues Concerning the Application of Laws in Trying Cases Involving Personal Injury Compensation</w:t>
      </w:r>
      <w:r>
        <w:rPr>
          <w:rFonts w:ascii="Arial" w:hAnsi="Arial" w:eastAsia="仿宋_GB2312" w:cs="Arial"/>
          <w:sz w:val="24"/>
          <w:szCs w:val="24"/>
        </w:rPr>
        <w:t>, the compensation for death should be calculated according to the per capita disposable income of urban residents or the per capita net income of rural residents in the place where the court was located in the previous year. In this case, “Zhugui 6234” was a floating fishing boat among Guangdong, Hong Kong and Macao. The port of its entry was Guishan (</w:t>
      </w:r>
      <w:bookmarkStart w:id="240" w:name="OLE_LINK276"/>
      <w:r>
        <w:rPr>
          <w:rFonts w:ascii="Arial" w:hAnsi="Arial" w:eastAsia="仿宋_GB2312" w:cs="Arial"/>
          <w:sz w:val="24"/>
          <w:szCs w:val="24"/>
        </w:rPr>
        <w:t>桂山</w:t>
      </w:r>
      <w:bookmarkEnd w:id="240"/>
      <w:r>
        <w:rPr>
          <w:rFonts w:ascii="Arial" w:hAnsi="Arial" w:eastAsia="仿宋_GB2312" w:cs="Arial"/>
          <w:sz w:val="24"/>
          <w:szCs w:val="24"/>
        </w:rPr>
        <w:t>) Port, Zhuhai, Guangdong Province. The collision occurred in Zhuhai waters, so the court ruled that the compensation for death should be calculated according to the per capita disposable income of urban residents of Zhuhai. No appeal was made later.</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Based on the place where the collision accident involving a floating fishing boat from Hong Kong or Macao occurred, the people’s court determined the compensation for personal injury suffered by Hong Kong residents in the mainland according to law, and equally protected the legitimate rights and interests of litigants both at home and abroad.</w:t>
      </w:r>
    </w:p>
    <w:p>
      <w:pPr>
        <w:widowControl/>
        <w:snapToGrid w:val="0"/>
        <w:spacing w:line="360" w:lineRule="auto"/>
        <w:jc w:val="left"/>
        <w:rPr>
          <w:rFonts w:ascii="Arial" w:hAnsi="Arial" w:eastAsia="仿宋_GB2312" w:cs="Arial"/>
          <w:sz w:val="24"/>
          <w:szCs w:val="24"/>
        </w:rPr>
      </w:pPr>
      <w:r>
        <w:rPr>
          <w:rFonts w:ascii="Arial" w:hAnsi="Arial" w:eastAsia="仿宋_GB2312" w:cs="Arial"/>
          <w:sz w:val="24"/>
          <w:szCs w:val="24"/>
        </w:rPr>
        <w:br w:type="page"/>
      </w:r>
    </w:p>
    <w:p>
      <w:pPr>
        <w:widowControl/>
        <w:snapToGrid w:val="0"/>
        <w:spacing w:line="360" w:lineRule="auto"/>
        <w:rPr>
          <w:rFonts w:ascii="Arial" w:hAnsi="Arial" w:cs="Arial"/>
          <w:sz w:val="24"/>
          <w:szCs w:val="24"/>
        </w:rPr>
      </w:pPr>
      <w:r>
        <w:rPr>
          <w:rFonts w:hint="eastAsia" w:ascii="Arial" w:hAnsi="Arial" w:cs="Arial"/>
          <w:sz w:val="24"/>
          <w:szCs w:val="24"/>
        </w:rPr>
        <w:t>Case 16</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41" w:name="_Toc106370951"/>
      <w:r>
        <w:rPr>
          <w:rFonts w:ascii="Arial" w:hAnsi="Arial" w:eastAsia="Times New Roman" w:cs="Arial"/>
          <w:sz w:val="30"/>
          <w:szCs w:val="30"/>
        </w:rPr>
        <w:t>Fan *yi and Guo *mei vs. Huang *di, et al. for Liability for Personal Injury at Sea</w:t>
      </w:r>
      <w:bookmarkEnd w:id="241"/>
    </w:p>
    <w:p>
      <w:pPr>
        <w:keepNext/>
        <w:keepLines/>
        <w:widowControl/>
        <w:snapToGrid w:val="0"/>
        <w:spacing w:line="360" w:lineRule="auto"/>
        <w:jc w:val="center"/>
        <w:outlineLvl w:val="0"/>
        <w:rPr>
          <w:rFonts w:ascii="Arial" w:hAnsi="Arial" w:eastAsia="Times New Roman" w:cs="Arial"/>
          <w:sz w:val="24"/>
          <w:szCs w:val="24"/>
        </w:rPr>
      </w:pPr>
      <w:bookmarkStart w:id="242" w:name="_Toc106370952"/>
      <w:r>
        <w:rPr>
          <w:rFonts w:hint="eastAsia" w:ascii="Arial" w:hAnsi="Arial" w:eastAsia="Times New Roman" w:cs="Arial"/>
          <w:sz w:val="24"/>
          <w:szCs w:val="24"/>
        </w:rPr>
        <w:t>-</w:t>
      </w:r>
      <w:r>
        <w:rPr>
          <w:rFonts w:ascii="Arial" w:hAnsi="Arial" w:eastAsia="Times New Roman" w:cs="Arial"/>
          <w:sz w:val="24"/>
          <w:szCs w:val="24"/>
        </w:rPr>
        <w:t>Used the resources of smart courts and worked with other parties to resolve disputes involving Hong Kong and Macao residents</w:t>
      </w:r>
      <w:bookmarkEnd w:id="242"/>
    </w:p>
    <w:p>
      <w:pPr>
        <w:snapToGrid w:val="0"/>
        <w:spacing w:line="360" w:lineRule="auto"/>
        <w:rPr>
          <w:rFonts w:ascii="Arial" w:hAnsi="Arial" w:eastAsia="仿宋_GB2312" w:cs="Arial"/>
          <w:b/>
          <w:kern w:val="0"/>
          <w:sz w:val="24"/>
          <w:szCs w:val="24"/>
        </w:rPr>
      </w:pP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hint="eastAsia" w:ascii="Arial" w:hAnsi="Arial" w:eastAsia="仿宋_GB2312" w:cs="Arial"/>
          <w:sz w:val="24"/>
          <w:szCs w:val="24"/>
        </w:rPr>
        <w:t>The</w:t>
      </w:r>
      <w:r>
        <w:rPr>
          <w:rFonts w:ascii="Arial" w:hAnsi="Arial" w:eastAsia="仿宋_GB2312" w:cs="Arial"/>
          <w:sz w:val="24"/>
          <w:szCs w:val="24"/>
        </w:rPr>
        <w:t xml:space="preserve"> fishing boat</w:t>
      </w:r>
      <w:r>
        <w:rPr>
          <w:rFonts w:hint="eastAsia" w:ascii="Arial" w:hAnsi="Arial" w:eastAsia="仿宋_GB2312" w:cs="Arial"/>
          <w:sz w:val="24"/>
          <w:szCs w:val="24"/>
        </w:rPr>
        <w:t xml:space="preserve"> </w:t>
      </w:r>
      <w:r>
        <w:rPr>
          <w:rFonts w:ascii="Arial" w:hAnsi="Arial" w:eastAsia="仿宋_GB2312" w:cs="Arial"/>
          <w:sz w:val="24"/>
          <w:szCs w:val="24"/>
        </w:rPr>
        <w:t xml:space="preserve">Zhuxiang </w:t>
      </w:r>
      <w:r>
        <w:rPr>
          <w:rFonts w:hint="eastAsia" w:ascii="Arial" w:hAnsi="Arial" w:eastAsia="仿宋_GB2312" w:cs="Arial"/>
          <w:sz w:val="24"/>
          <w:szCs w:val="24"/>
        </w:rPr>
        <w:t>(</w:t>
      </w:r>
      <w:r>
        <w:rPr>
          <w:rFonts w:ascii="Arial" w:hAnsi="Arial" w:eastAsia="仿宋_GB2312" w:cs="Arial"/>
          <w:sz w:val="24"/>
          <w:szCs w:val="24"/>
        </w:rPr>
        <w:t>珠香</w:t>
      </w:r>
      <w:r>
        <w:rPr>
          <w:rFonts w:hint="eastAsia" w:ascii="Arial" w:hAnsi="Arial" w:eastAsia="仿宋_GB2312" w:cs="Arial"/>
          <w:sz w:val="24"/>
          <w:szCs w:val="24"/>
        </w:rPr>
        <w:t xml:space="preserve">) </w:t>
      </w:r>
      <w:r>
        <w:rPr>
          <w:rFonts w:ascii="Arial" w:hAnsi="Arial" w:eastAsia="仿宋_GB2312" w:cs="Arial"/>
          <w:sz w:val="24"/>
          <w:szCs w:val="24"/>
        </w:rPr>
        <w:t>1746</w:t>
      </w:r>
      <w:r>
        <w:rPr>
          <w:rFonts w:hint="eastAsia" w:ascii="Arial" w:hAnsi="Arial" w:eastAsia="仿宋_GB2312" w:cs="Arial"/>
          <w:sz w:val="24"/>
          <w:szCs w:val="24"/>
        </w:rPr>
        <w:t xml:space="preserve"> wa</w:t>
      </w:r>
      <w:r>
        <w:rPr>
          <w:rFonts w:ascii="Arial" w:hAnsi="Arial" w:eastAsia="仿宋_GB2312" w:cs="Arial"/>
          <w:sz w:val="24"/>
          <w:szCs w:val="24"/>
        </w:rPr>
        <w:t xml:space="preserve">s </w:t>
      </w:r>
      <w:r>
        <w:rPr>
          <w:rFonts w:hint="eastAsia" w:ascii="Arial" w:hAnsi="Arial" w:eastAsia="仿宋_GB2312" w:cs="Arial"/>
          <w:sz w:val="24"/>
          <w:szCs w:val="24"/>
        </w:rPr>
        <w:t xml:space="preserve">a </w:t>
      </w:r>
      <w:r>
        <w:rPr>
          <w:rFonts w:ascii="Arial" w:hAnsi="Arial" w:eastAsia="仿宋_GB2312" w:cs="Arial"/>
          <w:sz w:val="24"/>
          <w:szCs w:val="24"/>
        </w:rPr>
        <w:t>Hong Kong</w:t>
      </w:r>
      <w:r>
        <w:rPr>
          <w:rFonts w:hint="eastAsia" w:ascii="Arial" w:hAnsi="Arial" w:eastAsia="仿宋_GB2312" w:cs="Arial"/>
          <w:sz w:val="24"/>
          <w:szCs w:val="24"/>
        </w:rPr>
        <w:t xml:space="preserve"> boat and</w:t>
      </w:r>
      <w:r>
        <w:rPr>
          <w:rFonts w:ascii="Arial" w:hAnsi="Arial" w:eastAsia="仿宋_GB2312" w:cs="Arial"/>
          <w:sz w:val="24"/>
          <w:szCs w:val="24"/>
        </w:rPr>
        <w:t xml:space="preserve"> </w:t>
      </w:r>
      <w:r>
        <w:rPr>
          <w:rFonts w:hint="eastAsia" w:ascii="Arial" w:hAnsi="Arial" w:eastAsia="仿宋_GB2312" w:cs="Arial"/>
          <w:sz w:val="24"/>
          <w:szCs w:val="24"/>
        </w:rPr>
        <w:t xml:space="preserve">its </w:t>
      </w:r>
      <w:r>
        <w:rPr>
          <w:rFonts w:ascii="Arial" w:hAnsi="Arial" w:eastAsia="仿宋_GB2312" w:cs="Arial"/>
          <w:sz w:val="24"/>
          <w:szCs w:val="24"/>
        </w:rPr>
        <w:t xml:space="preserve">owner </w:t>
      </w:r>
      <w:r>
        <w:rPr>
          <w:rFonts w:hint="eastAsia" w:ascii="Arial" w:hAnsi="Arial" w:eastAsia="仿宋_GB2312" w:cs="Arial"/>
          <w:sz w:val="24"/>
          <w:szCs w:val="24"/>
        </w:rPr>
        <w:t>wa</w:t>
      </w:r>
      <w:r>
        <w:rPr>
          <w:rFonts w:ascii="Arial" w:hAnsi="Arial" w:eastAsia="仿宋_GB2312" w:cs="Arial"/>
          <w:sz w:val="24"/>
          <w:szCs w:val="24"/>
        </w:rPr>
        <w:t>s</w:t>
      </w:r>
      <w:bookmarkStart w:id="243" w:name="OLE_LINK135"/>
      <w:r>
        <w:rPr>
          <w:rFonts w:ascii="Arial" w:hAnsi="Arial" w:eastAsia="仿宋_GB2312" w:cs="Arial"/>
          <w:sz w:val="24"/>
          <w:szCs w:val="24"/>
        </w:rPr>
        <w:t xml:space="preserve"> Zhou</w:t>
      </w:r>
      <w:r>
        <w:rPr>
          <w:rFonts w:hint="eastAsia" w:ascii="Arial" w:hAnsi="Arial" w:eastAsia="仿宋_GB2312" w:cs="Arial"/>
          <w:sz w:val="24"/>
          <w:szCs w:val="24"/>
        </w:rPr>
        <w:t xml:space="preserve"> *gui</w:t>
      </w:r>
      <w:bookmarkEnd w:id="243"/>
      <w:r>
        <w:rPr>
          <w:rFonts w:hint="eastAsia" w:ascii="Arial" w:hAnsi="Arial" w:eastAsia="仿宋_GB2312" w:cs="Arial"/>
          <w:sz w:val="24"/>
          <w:szCs w:val="24"/>
        </w:rPr>
        <w:t xml:space="preserve"> (</w:t>
      </w:r>
      <w:r>
        <w:rPr>
          <w:rFonts w:ascii="Arial" w:hAnsi="Arial" w:eastAsia="仿宋_GB2312" w:cs="Arial"/>
          <w:sz w:val="24"/>
          <w:szCs w:val="24"/>
        </w:rPr>
        <w:t>周某贵</w:t>
      </w:r>
      <w:r>
        <w:rPr>
          <w:rFonts w:hint="eastAsia" w:ascii="Arial" w:hAnsi="Arial" w:eastAsia="仿宋_GB2312" w:cs="Arial"/>
          <w:sz w:val="24"/>
          <w:szCs w:val="24"/>
        </w:rPr>
        <w:t>), a</w:t>
      </w:r>
      <w:r>
        <w:rPr>
          <w:rFonts w:ascii="Arial" w:hAnsi="Arial" w:eastAsia="仿宋_GB2312" w:cs="Arial"/>
          <w:sz w:val="24"/>
          <w:szCs w:val="24"/>
        </w:rPr>
        <w:t xml:space="preserve"> Macao resident. Zhuxiang 1746</w:t>
      </w:r>
      <w:r>
        <w:rPr>
          <w:rFonts w:hint="eastAsia" w:ascii="Arial" w:hAnsi="Arial" w:eastAsia="仿宋_GB2312" w:cs="Arial"/>
          <w:sz w:val="24"/>
          <w:szCs w:val="24"/>
        </w:rPr>
        <w:t xml:space="preserve"> </w:t>
      </w:r>
      <w:r>
        <w:rPr>
          <w:rFonts w:ascii="Arial" w:hAnsi="Arial" w:eastAsia="仿宋_GB2312" w:cs="Arial"/>
          <w:sz w:val="24"/>
          <w:szCs w:val="24"/>
        </w:rPr>
        <w:t xml:space="preserve">lost contact while operating </w:t>
      </w:r>
      <w:r>
        <w:rPr>
          <w:rFonts w:hint="eastAsia" w:ascii="Arial" w:hAnsi="Arial" w:eastAsia="仿宋_GB2312" w:cs="Arial"/>
          <w:sz w:val="24"/>
          <w:szCs w:val="24"/>
        </w:rPr>
        <w:t xml:space="preserve">in the </w:t>
      </w:r>
      <w:r>
        <w:rPr>
          <w:rFonts w:ascii="Arial" w:hAnsi="Arial" w:eastAsia="仿宋_GB2312" w:cs="Arial"/>
          <w:sz w:val="24"/>
          <w:szCs w:val="24"/>
        </w:rPr>
        <w:t xml:space="preserve">south of </w:t>
      </w:r>
      <w:r>
        <w:rPr>
          <w:rFonts w:hint="eastAsia" w:ascii="Arial" w:hAnsi="Arial" w:eastAsia="仿宋_GB2312" w:cs="Arial"/>
          <w:sz w:val="24"/>
          <w:szCs w:val="24"/>
        </w:rPr>
        <w:t>Big W</w:t>
      </w:r>
      <w:r>
        <w:rPr>
          <w:rFonts w:ascii="Arial" w:hAnsi="Arial" w:eastAsia="仿宋_GB2312" w:cs="Arial"/>
          <w:sz w:val="24"/>
          <w:szCs w:val="24"/>
        </w:rPr>
        <w:t>an</w:t>
      </w:r>
      <w:r>
        <w:rPr>
          <w:rFonts w:hint="eastAsia" w:ascii="Arial" w:hAnsi="Arial" w:eastAsia="仿宋_GB2312" w:cs="Arial"/>
          <w:sz w:val="24"/>
          <w:szCs w:val="24"/>
        </w:rPr>
        <w:t>shan</w:t>
      </w:r>
      <w:r>
        <w:rPr>
          <w:rFonts w:ascii="Arial" w:hAnsi="Arial" w:eastAsia="仿宋_GB2312" w:cs="Arial"/>
          <w:sz w:val="24"/>
          <w:szCs w:val="24"/>
        </w:rPr>
        <w:t xml:space="preserve"> </w:t>
      </w:r>
      <w:r>
        <w:rPr>
          <w:rFonts w:hint="eastAsia" w:ascii="Arial" w:hAnsi="Arial" w:eastAsia="仿宋_GB2312" w:cs="Arial"/>
          <w:sz w:val="24"/>
          <w:szCs w:val="24"/>
        </w:rPr>
        <w:t>(</w:t>
      </w:r>
      <w:r>
        <w:rPr>
          <w:rFonts w:ascii="Arial" w:hAnsi="Arial" w:eastAsia="仿宋_GB2312" w:cs="Arial"/>
          <w:sz w:val="24"/>
          <w:szCs w:val="24"/>
        </w:rPr>
        <w:t>大万山</w:t>
      </w:r>
      <w:r>
        <w:rPr>
          <w:rFonts w:hint="eastAsia" w:ascii="Arial" w:hAnsi="Arial" w:eastAsia="仿宋_GB2312" w:cs="Arial"/>
          <w:sz w:val="24"/>
          <w:szCs w:val="24"/>
        </w:rPr>
        <w:t xml:space="preserve">) </w:t>
      </w:r>
      <w:r>
        <w:rPr>
          <w:rFonts w:ascii="Arial" w:hAnsi="Arial" w:eastAsia="仿宋_GB2312" w:cs="Arial"/>
          <w:sz w:val="24"/>
          <w:szCs w:val="24"/>
        </w:rPr>
        <w:t>Island in Zhuhai, Guangdong Province</w:t>
      </w:r>
      <w:r>
        <w:rPr>
          <w:rFonts w:hint="eastAsia" w:ascii="Arial" w:hAnsi="Arial" w:eastAsia="仿宋_GB2312" w:cs="Arial"/>
          <w:sz w:val="24"/>
          <w:szCs w:val="24"/>
        </w:rPr>
        <w:t xml:space="preserve"> </w:t>
      </w:r>
      <w:r>
        <w:rPr>
          <w:rFonts w:ascii="Arial" w:hAnsi="Arial" w:eastAsia="仿宋_GB2312" w:cs="Arial"/>
          <w:sz w:val="24"/>
          <w:szCs w:val="24"/>
        </w:rPr>
        <w:t>on April 18, 2019. After search and rescue</w:t>
      </w:r>
      <w:r>
        <w:rPr>
          <w:rFonts w:hint="eastAsia" w:ascii="Arial" w:hAnsi="Arial" w:eastAsia="仿宋_GB2312" w:cs="Arial"/>
          <w:sz w:val="24"/>
          <w:szCs w:val="24"/>
        </w:rPr>
        <w:t>, it was</w:t>
      </w:r>
      <w:r>
        <w:rPr>
          <w:rFonts w:ascii="Arial" w:hAnsi="Arial" w:eastAsia="仿宋_GB2312" w:cs="Arial"/>
          <w:sz w:val="24"/>
          <w:szCs w:val="24"/>
        </w:rPr>
        <w:t xml:space="preserve"> confirmed that the fishing boat sank</w:t>
      </w:r>
      <w:r>
        <w:rPr>
          <w:rFonts w:hint="eastAsia" w:ascii="Arial" w:hAnsi="Arial" w:eastAsia="仿宋_GB2312" w:cs="Arial"/>
          <w:sz w:val="24"/>
          <w:szCs w:val="24"/>
        </w:rPr>
        <w:t xml:space="preserve"> and none of all eight people on board,</w:t>
      </w:r>
      <w:r>
        <w:rPr>
          <w:rFonts w:ascii="Arial" w:hAnsi="Arial" w:eastAsia="仿宋_GB2312" w:cs="Arial"/>
          <w:sz w:val="24"/>
          <w:szCs w:val="24"/>
        </w:rPr>
        <w:t xml:space="preserve"> including Zhou </w:t>
      </w:r>
      <w:r>
        <w:rPr>
          <w:rFonts w:hint="eastAsia" w:ascii="Arial" w:hAnsi="Arial" w:eastAsia="仿宋_GB2312" w:cs="Arial"/>
          <w:sz w:val="24"/>
          <w:szCs w:val="24"/>
        </w:rPr>
        <w:t xml:space="preserve">*gui, </w:t>
      </w:r>
      <w:r>
        <w:rPr>
          <w:rFonts w:ascii="Arial" w:hAnsi="Arial" w:eastAsia="仿宋_GB2312" w:cs="Arial"/>
          <w:sz w:val="24"/>
          <w:szCs w:val="24"/>
        </w:rPr>
        <w:t xml:space="preserve">survived. Fan </w:t>
      </w:r>
      <w:r>
        <w:rPr>
          <w:rFonts w:hint="eastAsia" w:ascii="Arial" w:hAnsi="Arial" w:eastAsia="仿宋_GB2312" w:cs="Arial"/>
          <w:sz w:val="24"/>
          <w:szCs w:val="24"/>
        </w:rPr>
        <w:t>*</w:t>
      </w:r>
      <w:r>
        <w:rPr>
          <w:rFonts w:ascii="Arial" w:hAnsi="Arial" w:eastAsia="仿宋_GB2312" w:cs="Arial"/>
          <w:sz w:val="24"/>
          <w:szCs w:val="24"/>
        </w:rPr>
        <w:t>yi</w:t>
      </w:r>
      <w:r>
        <w:rPr>
          <w:rFonts w:hint="eastAsia" w:ascii="Arial" w:hAnsi="Arial" w:eastAsia="仿宋_GB2312" w:cs="Arial"/>
          <w:sz w:val="24"/>
          <w:szCs w:val="24"/>
        </w:rPr>
        <w:t xml:space="preserve"> and</w:t>
      </w:r>
      <w:r>
        <w:rPr>
          <w:rFonts w:ascii="Arial" w:hAnsi="Arial" w:eastAsia="仿宋_GB2312" w:cs="Arial"/>
          <w:sz w:val="24"/>
          <w:szCs w:val="24"/>
        </w:rPr>
        <w:t xml:space="preserve"> Guo </w:t>
      </w:r>
      <w:r>
        <w:rPr>
          <w:rFonts w:hint="eastAsia" w:ascii="Arial" w:hAnsi="Arial" w:eastAsia="仿宋_GB2312" w:cs="Arial"/>
          <w:sz w:val="24"/>
          <w:szCs w:val="24"/>
        </w:rPr>
        <w:t>*</w:t>
      </w:r>
      <w:r>
        <w:rPr>
          <w:rFonts w:ascii="Arial" w:hAnsi="Arial" w:eastAsia="仿宋_GB2312" w:cs="Arial"/>
          <w:sz w:val="24"/>
          <w:szCs w:val="24"/>
        </w:rPr>
        <w:t>mei</w:t>
      </w:r>
      <w:r>
        <w:rPr>
          <w:rFonts w:hint="eastAsia" w:ascii="Arial" w:hAnsi="Arial" w:eastAsia="仿宋_GB2312" w:cs="Arial"/>
          <w:sz w:val="24"/>
          <w:szCs w:val="24"/>
        </w:rPr>
        <w:t>,</w:t>
      </w:r>
      <w:r>
        <w:rPr>
          <w:rFonts w:ascii="Arial" w:hAnsi="Arial" w:eastAsia="仿宋_GB2312" w:cs="Arial"/>
          <w:sz w:val="24"/>
          <w:szCs w:val="24"/>
        </w:rPr>
        <w:t xml:space="preserve"> as close relative</w:t>
      </w:r>
      <w:r>
        <w:rPr>
          <w:rFonts w:hint="eastAsia" w:ascii="Arial" w:hAnsi="Arial" w:eastAsia="仿宋_GB2312" w:cs="Arial"/>
          <w:sz w:val="24"/>
          <w:szCs w:val="24"/>
        </w:rPr>
        <w:t xml:space="preserve">s of </w:t>
      </w:r>
      <w:r>
        <w:rPr>
          <w:rFonts w:ascii="Arial" w:hAnsi="Arial" w:eastAsia="仿宋_GB2312" w:cs="Arial"/>
          <w:sz w:val="24"/>
          <w:szCs w:val="24"/>
        </w:rPr>
        <w:t>the victims</w:t>
      </w:r>
      <w:r>
        <w:rPr>
          <w:rFonts w:hint="eastAsia" w:ascii="Arial" w:hAnsi="Arial" w:eastAsia="仿宋_GB2312" w:cs="Arial"/>
          <w:sz w:val="24"/>
          <w:szCs w:val="24"/>
        </w:rPr>
        <w:t xml:space="preserve"> (</w:t>
      </w:r>
      <w:r>
        <w:rPr>
          <w:rFonts w:ascii="Arial" w:hAnsi="Arial" w:eastAsia="仿宋_GB2312" w:cs="Arial"/>
          <w:sz w:val="24"/>
          <w:szCs w:val="24"/>
        </w:rPr>
        <w:t>mainland fishermen</w:t>
      </w:r>
      <w:r>
        <w:rPr>
          <w:rFonts w:hint="eastAsia" w:ascii="Arial" w:hAnsi="Arial" w:eastAsia="仿宋_GB2312" w:cs="Arial"/>
          <w:sz w:val="24"/>
          <w:szCs w:val="24"/>
        </w:rPr>
        <w:t>),</w:t>
      </w:r>
      <w:r>
        <w:rPr>
          <w:rFonts w:ascii="Arial" w:hAnsi="Arial" w:eastAsia="仿宋_GB2312" w:cs="Arial"/>
          <w:sz w:val="24"/>
          <w:szCs w:val="24"/>
        </w:rPr>
        <w:t xml:space="preserve"> filed a lawsuit, request</w:t>
      </w:r>
      <w:r>
        <w:rPr>
          <w:rFonts w:hint="eastAsia" w:ascii="Arial" w:hAnsi="Arial" w:eastAsia="仿宋_GB2312" w:cs="Arial"/>
          <w:sz w:val="24"/>
          <w:szCs w:val="24"/>
        </w:rPr>
        <w:t>ing</w:t>
      </w:r>
      <w:r>
        <w:rPr>
          <w:rFonts w:ascii="Arial" w:hAnsi="Arial" w:eastAsia="仿宋_GB2312" w:cs="Arial"/>
          <w:sz w:val="24"/>
          <w:szCs w:val="24"/>
        </w:rPr>
        <w:t xml:space="preserve"> Zhou </w:t>
      </w:r>
      <w:r>
        <w:rPr>
          <w:rFonts w:hint="eastAsia" w:ascii="Arial" w:hAnsi="Arial" w:eastAsia="仿宋_GB2312" w:cs="Arial"/>
          <w:sz w:val="24"/>
          <w:szCs w:val="24"/>
        </w:rPr>
        <w:t>*</w:t>
      </w:r>
      <w:r>
        <w:rPr>
          <w:rFonts w:ascii="Arial" w:hAnsi="Arial" w:eastAsia="仿宋_GB2312" w:cs="Arial"/>
          <w:sz w:val="24"/>
          <w:szCs w:val="24"/>
        </w:rPr>
        <w:t xml:space="preserve">gui’s heirs Huang </w:t>
      </w:r>
      <w:r>
        <w:rPr>
          <w:rFonts w:hint="eastAsia" w:ascii="Arial" w:hAnsi="Arial" w:eastAsia="仿宋_GB2312" w:cs="Arial"/>
          <w:sz w:val="24"/>
          <w:szCs w:val="24"/>
        </w:rPr>
        <w:t>*d</w:t>
      </w:r>
      <w:r>
        <w:rPr>
          <w:rFonts w:ascii="Arial" w:hAnsi="Arial" w:eastAsia="仿宋_GB2312" w:cs="Arial"/>
          <w:sz w:val="24"/>
          <w:szCs w:val="24"/>
        </w:rPr>
        <w:t>i</w:t>
      </w:r>
      <w:r>
        <w:rPr>
          <w:rFonts w:hint="eastAsia" w:ascii="Arial" w:hAnsi="Arial" w:eastAsia="仿宋_GB2312" w:cs="Arial"/>
          <w:sz w:val="24"/>
          <w:szCs w:val="24"/>
        </w:rPr>
        <w:t xml:space="preserve"> (</w:t>
      </w:r>
      <w:r>
        <w:rPr>
          <w:rFonts w:ascii="Arial" w:hAnsi="Arial" w:eastAsia="仿宋_GB2312" w:cs="Arial"/>
          <w:sz w:val="24"/>
          <w:szCs w:val="24"/>
        </w:rPr>
        <w:t>黄某弟</w:t>
      </w:r>
      <w:r>
        <w:rPr>
          <w:rFonts w:hint="eastAsia" w:ascii="Arial" w:hAnsi="Arial" w:eastAsia="仿宋_GB2312" w:cs="Arial"/>
          <w:sz w:val="24"/>
          <w:szCs w:val="24"/>
        </w:rPr>
        <w:t>)</w:t>
      </w:r>
      <w:r>
        <w:rPr>
          <w:rFonts w:ascii="Arial" w:hAnsi="Arial" w:eastAsia="仿宋_GB2312" w:cs="Arial"/>
          <w:sz w:val="24"/>
          <w:szCs w:val="24"/>
        </w:rPr>
        <w:t xml:space="preserve">, Zhou </w:t>
      </w:r>
      <w:r>
        <w:rPr>
          <w:rFonts w:hint="eastAsia" w:ascii="Arial" w:hAnsi="Arial" w:eastAsia="仿宋_GB2312" w:cs="Arial"/>
          <w:sz w:val="24"/>
          <w:szCs w:val="24"/>
        </w:rPr>
        <w:t>*sheng (</w:t>
      </w:r>
      <w:r>
        <w:rPr>
          <w:rFonts w:ascii="Arial" w:hAnsi="Arial" w:eastAsia="仿宋_GB2312" w:cs="Arial"/>
          <w:sz w:val="24"/>
          <w:szCs w:val="24"/>
        </w:rPr>
        <w:t>周某</w:t>
      </w:r>
      <w:r>
        <w:rPr>
          <w:rFonts w:hint="eastAsia" w:ascii="宋体" w:hAnsi="宋体" w:cs="宋体"/>
          <w:sz w:val="24"/>
          <w:szCs w:val="24"/>
        </w:rPr>
        <w:t>昇</w:t>
      </w:r>
      <w:r>
        <w:rPr>
          <w:rFonts w:hint="eastAsia" w:ascii="Arial" w:hAnsi="Arial" w:eastAsia="仿宋_GB2312" w:cs="Arial"/>
          <w:sz w:val="24"/>
          <w:szCs w:val="24"/>
        </w:rPr>
        <w:t>) and</w:t>
      </w:r>
      <w:r>
        <w:rPr>
          <w:rFonts w:ascii="Arial" w:hAnsi="Arial" w:eastAsia="仿宋_GB2312" w:cs="Arial"/>
          <w:sz w:val="24"/>
          <w:szCs w:val="24"/>
        </w:rPr>
        <w:t xml:space="preserve"> Zhou </w:t>
      </w:r>
      <w:r>
        <w:rPr>
          <w:rFonts w:hint="eastAsia" w:ascii="Arial" w:hAnsi="Arial" w:eastAsia="仿宋_GB2312" w:cs="Arial"/>
          <w:sz w:val="24"/>
          <w:szCs w:val="24"/>
        </w:rPr>
        <w:t>*ting (</w:t>
      </w:r>
      <w:r>
        <w:rPr>
          <w:rFonts w:ascii="Arial" w:hAnsi="Arial" w:eastAsia="仿宋_GB2312" w:cs="Arial"/>
          <w:sz w:val="24"/>
          <w:szCs w:val="24"/>
        </w:rPr>
        <w:t>周某</w:t>
      </w:r>
      <w:r>
        <w:rPr>
          <w:rFonts w:hint="eastAsia" w:ascii="宋体" w:hAnsi="宋体" w:cs="宋体"/>
          <w:sz w:val="24"/>
          <w:szCs w:val="24"/>
        </w:rPr>
        <w:t>渟</w:t>
      </w:r>
      <w:r>
        <w:rPr>
          <w:rFonts w:hint="eastAsia" w:ascii="Arial" w:hAnsi="Arial" w:eastAsia="仿宋_GB2312" w:cs="Arial"/>
          <w:sz w:val="24"/>
          <w:szCs w:val="24"/>
        </w:rPr>
        <w:t xml:space="preserve">) (all </w:t>
      </w:r>
      <w:r>
        <w:rPr>
          <w:rFonts w:ascii="Arial" w:hAnsi="Arial" w:eastAsia="仿宋_GB2312" w:cs="Arial"/>
          <w:sz w:val="24"/>
          <w:szCs w:val="24"/>
        </w:rPr>
        <w:t>Macao residents</w:t>
      </w:r>
      <w:r>
        <w:rPr>
          <w:rFonts w:hint="eastAsia" w:ascii="Arial" w:hAnsi="Arial" w:eastAsia="仿宋_GB2312" w:cs="Arial"/>
          <w:sz w:val="24"/>
          <w:szCs w:val="24"/>
        </w:rPr>
        <w:t>) to</w:t>
      </w:r>
      <w:r>
        <w:rPr>
          <w:rFonts w:ascii="Arial" w:hAnsi="Arial" w:eastAsia="仿宋_GB2312" w:cs="Arial"/>
          <w:sz w:val="24"/>
          <w:szCs w:val="24"/>
        </w:rPr>
        <w:t xml:space="preserve"> compensat</w:t>
      </w:r>
      <w:r>
        <w:rPr>
          <w:rFonts w:hint="eastAsia" w:ascii="Arial" w:hAnsi="Arial" w:eastAsia="仿宋_GB2312" w:cs="Arial"/>
          <w:sz w:val="24"/>
          <w:szCs w:val="24"/>
        </w:rPr>
        <w:t xml:space="preserve">e for </w:t>
      </w:r>
      <w:r>
        <w:rPr>
          <w:rFonts w:ascii="Arial" w:hAnsi="Arial" w:eastAsia="仿宋_GB2312" w:cs="Arial"/>
          <w:sz w:val="24"/>
          <w:szCs w:val="24"/>
        </w:rPr>
        <w:t xml:space="preserve">personal </w:t>
      </w:r>
      <w:r>
        <w:rPr>
          <w:rFonts w:hint="eastAsia" w:ascii="Arial" w:hAnsi="Arial" w:eastAsia="仿宋_GB2312" w:cs="Arial"/>
          <w:sz w:val="24"/>
          <w:szCs w:val="24"/>
        </w:rPr>
        <w:t>injury</w:t>
      </w:r>
      <w:r>
        <w:rPr>
          <w:rFonts w:ascii="Arial" w:hAnsi="Arial" w:eastAsia="仿宋_GB2312" w:cs="Arial"/>
          <w:sz w:val="24"/>
          <w:szCs w:val="24"/>
        </w:rPr>
        <w:t>.</w:t>
      </w: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hint="eastAsia" w:ascii="Arial" w:hAnsi="Arial" w:eastAsia="仿宋_GB2312" w:cs="Arial"/>
          <w:sz w:val="24"/>
          <w:szCs w:val="24"/>
        </w:rPr>
        <w:t>Before the lawsuit was filed, Guangzhou Maritime Court worked with</w:t>
      </w:r>
      <w:bookmarkStart w:id="244" w:name="OLE_LINK168"/>
      <w:r>
        <w:rPr>
          <w:rFonts w:hint="eastAsia" w:ascii="Arial" w:hAnsi="Arial" w:eastAsia="仿宋_GB2312" w:cs="Arial"/>
          <w:sz w:val="24"/>
          <w:szCs w:val="24"/>
        </w:rPr>
        <w:t xml:space="preserve"> Zhuhai Association of Hong Kong and Macao Floating Fishermen</w:t>
      </w:r>
      <w:bookmarkEnd w:id="244"/>
      <w:r>
        <w:rPr>
          <w:rFonts w:hint="eastAsia" w:ascii="Arial" w:hAnsi="Arial" w:eastAsia="仿宋_GB2312" w:cs="Arial"/>
          <w:sz w:val="24"/>
          <w:szCs w:val="24"/>
        </w:rPr>
        <w:t xml:space="preserve"> and arranged for mediation among related parties. It helped serve legal documents on Macao parties and investigated related information of Zhou *gui</w:t>
      </w:r>
      <w:r>
        <w:rPr>
          <w:rFonts w:ascii="Arial" w:hAnsi="Arial" w:eastAsia="仿宋_GB2312" w:cs="Arial"/>
          <w:sz w:val="24"/>
          <w:szCs w:val="24"/>
        </w:rPr>
        <w:t>’</w:t>
      </w:r>
      <w:r>
        <w:rPr>
          <w:rFonts w:hint="eastAsia" w:ascii="Arial" w:hAnsi="Arial" w:eastAsia="仿宋_GB2312" w:cs="Arial"/>
          <w:sz w:val="24"/>
          <w:szCs w:val="24"/>
        </w:rPr>
        <w:t>s heirs. After entertaining the case, it invited Macao jurors familiar with local society and legal environment in Macao as members of the collegial panel, and worked with Zhuhai Association of Hong Kong and Macao Floating Fishermen to continue</w:t>
      </w:r>
      <w:r>
        <w:rPr>
          <w:rFonts w:ascii="Arial" w:hAnsi="Arial" w:eastAsia="仿宋_GB2312" w:cs="Arial"/>
          <w:sz w:val="24"/>
          <w:szCs w:val="24"/>
        </w:rPr>
        <w:t xml:space="preserve"> to</w:t>
      </w:r>
      <w:r>
        <w:rPr>
          <w:rFonts w:hint="eastAsia" w:ascii="Arial" w:hAnsi="Arial" w:eastAsia="仿宋_GB2312" w:cs="Arial"/>
          <w:sz w:val="24"/>
          <w:szCs w:val="24"/>
        </w:rPr>
        <w:t xml:space="preserve"> mediate among related parties. During the trial, it linked Macao and Zhuhai via an authorized witness platform and completed the </w:t>
      </w:r>
      <w:r>
        <w:rPr>
          <w:rFonts w:ascii="Arial" w:hAnsi="Arial" w:eastAsia="仿宋_GB2312" w:cs="Arial"/>
          <w:sz w:val="24"/>
          <w:szCs w:val="24"/>
        </w:rPr>
        <w:t>authorized cross-border</w:t>
      </w:r>
      <w:r>
        <w:rPr>
          <w:rFonts w:hint="eastAsia" w:ascii="Arial" w:hAnsi="Arial" w:eastAsia="仿宋_GB2312" w:cs="Arial"/>
          <w:sz w:val="24"/>
          <w:szCs w:val="24"/>
        </w:rPr>
        <w:t xml:space="preserve"> witness of Macao parties. After mediation, all related parties finally reached a mediation agreement. Guangzhou Maritime Court issued a mediation letter to confirm the result. Huang *di, et al. have actively fulfilled all obligations.</w:t>
      </w: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Significance</w:t>
      </w:r>
    </w:p>
    <w:p>
      <w:pPr>
        <w:widowControl/>
        <w:snapToGrid w:val="0"/>
        <w:spacing w:line="360" w:lineRule="auto"/>
        <w:ind w:firstLine="480" w:firstLineChars="200"/>
        <w:rPr>
          <w:rFonts w:ascii="Arial" w:hAnsi="Arial" w:eastAsia="黑体" w:cs="Arial"/>
          <w:sz w:val="24"/>
          <w:szCs w:val="24"/>
        </w:rPr>
      </w:pPr>
      <w:r>
        <w:rPr>
          <w:rFonts w:ascii="Arial" w:hAnsi="Arial" w:eastAsia="仿宋_GB2312" w:cs="Arial"/>
          <w:sz w:val="24"/>
          <w:szCs w:val="24"/>
        </w:rPr>
        <w:t xml:space="preserve">The people’s court properly </w:t>
      </w:r>
      <w:r>
        <w:rPr>
          <w:rFonts w:hint="eastAsia" w:ascii="Arial" w:hAnsi="Arial" w:eastAsia="仿宋_GB2312" w:cs="Arial"/>
          <w:sz w:val="24"/>
          <w:szCs w:val="24"/>
        </w:rPr>
        <w:t>worked with</w:t>
      </w:r>
      <w:r>
        <w:rPr>
          <w:rFonts w:ascii="Arial" w:hAnsi="Arial" w:eastAsia="仿宋_GB2312" w:cs="Arial"/>
          <w:sz w:val="24"/>
          <w:szCs w:val="24"/>
        </w:rPr>
        <w:t xml:space="preserve"> industry associations and Macao</w:t>
      </w:r>
      <w:r>
        <w:rPr>
          <w:rFonts w:hint="eastAsia" w:ascii="Arial" w:hAnsi="Arial" w:eastAsia="仿宋_GB2312" w:cs="Arial"/>
          <w:sz w:val="24"/>
          <w:szCs w:val="24"/>
        </w:rPr>
        <w:t xml:space="preserve"> </w:t>
      </w:r>
      <w:r>
        <w:rPr>
          <w:rFonts w:ascii="Arial" w:hAnsi="Arial" w:eastAsia="仿宋_GB2312" w:cs="Arial"/>
          <w:sz w:val="24"/>
          <w:szCs w:val="24"/>
        </w:rPr>
        <w:t>jurors</w:t>
      </w:r>
      <w:r>
        <w:rPr>
          <w:rFonts w:hint="eastAsia" w:ascii="Arial" w:hAnsi="Arial" w:eastAsia="仿宋_GB2312" w:cs="Arial"/>
          <w:sz w:val="24"/>
          <w:szCs w:val="24"/>
        </w:rPr>
        <w:t xml:space="preserve"> and</w:t>
      </w:r>
      <w:r>
        <w:rPr>
          <w:rFonts w:ascii="Arial" w:hAnsi="Arial" w:eastAsia="仿宋_GB2312" w:cs="Arial"/>
          <w:sz w:val="24"/>
          <w:szCs w:val="24"/>
        </w:rPr>
        <w:t xml:space="preserve"> resolved disputes over </w:t>
      </w:r>
      <w:r>
        <w:rPr>
          <w:rFonts w:hint="eastAsia" w:ascii="Arial" w:hAnsi="Arial" w:eastAsia="仿宋_GB2312" w:cs="Arial"/>
          <w:sz w:val="24"/>
          <w:szCs w:val="24"/>
        </w:rPr>
        <w:t xml:space="preserve">the </w:t>
      </w:r>
      <w:r>
        <w:rPr>
          <w:rFonts w:ascii="Arial" w:hAnsi="Arial" w:eastAsia="仿宋_GB2312" w:cs="Arial"/>
          <w:sz w:val="24"/>
          <w:szCs w:val="24"/>
        </w:rPr>
        <w:t xml:space="preserve">compensation </w:t>
      </w:r>
      <w:r>
        <w:rPr>
          <w:rFonts w:hint="eastAsia" w:ascii="Arial" w:hAnsi="Arial" w:eastAsia="仿宋_GB2312" w:cs="Arial"/>
          <w:sz w:val="24"/>
          <w:szCs w:val="24"/>
        </w:rPr>
        <w:t xml:space="preserve">for </w:t>
      </w:r>
      <w:r>
        <w:rPr>
          <w:rFonts w:ascii="Arial" w:hAnsi="Arial" w:eastAsia="仿宋_GB2312" w:cs="Arial"/>
          <w:sz w:val="24"/>
          <w:szCs w:val="24"/>
        </w:rPr>
        <w:t xml:space="preserve">personal injury for Hong Kong and Macao </w:t>
      </w:r>
      <w:r>
        <w:rPr>
          <w:rFonts w:hint="eastAsia" w:ascii="Arial" w:hAnsi="Arial" w:eastAsia="仿宋_GB2312" w:cs="Arial"/>
          <w:sz w:val="24"/>
          <w:szCs w:val="24"/>
        </w:rPr>
        <w:t>f</w:t>
      </w:r>
      <w:r>
        <w:rPr>
          <w:rFonts w:ascii="Arial" w:hAnsi="Arial" w:eastAsia="仿宋_GB2312" w:cs="Arial"/>
          <w:sz w:val="24"/>
          <w:szCs w:val="24"/>
        </w:rPr>
        <w:t>ishermen</w:t>
      </w:r>
      <w:r>
        <w:rPr>
          <w:rFonts w:hint="eastAsia" w:ascii="Arial" w:hAnsi="Arial" w:eastAsia="仿宋_GB2312" w:cs="Arial"/>
          <w:sz w:val="24"/>
          <w:szCs w:val="24"/>
        </w:rPr>
        <w:t xml:space="preserve"> </w:t>
      </w:r>
      <w:r>
        <w:rPr>
          <w:rFonts w:ascii="Arial" w:hAnsi="Arial" w:eastAsia="仿宋_GB2312" w:cs="Arial"/>
          <w:sz w:val="24"/>
          <w:szCs w:val="24"/>
        </w:rPr>
        <w:t>through online platform</w:t>
      </w:r>
      <w:r>
        <w:rPr>
          <w:rFonts w:hint="eastAsia" w:ascii="Arial" w:hAnsi="Arial" w:eastAsia="仿宋_GB2312" w:cs="Arial"/>
          <w:sz w:val="24"/>
          <w:szCs w:val="24"/>
        </w:rPr>
        <w:t>s</w:t>
      </w:r>
      <w:r>
        <w:rPr>
          <w:rFonts w:ascii="Arial" w:hAnsi="Arial" w:eastAsia="仿宋_GB2312" w:cs="Arial"/>
          <w:sz w:val="24"/>
          <w:szCs w:val="24"/>
        </w:rPr>
        <w:t xml:space="preserve"> of</w:t>
      </w:r>
      <w:r>
        <w:rPr>
          <w:rFonts w:hint="eastAsia" w:ascii="Arial" w:hAnsi="Arial" w:eastAsia="仿宋_GB2312" w:cs="Arial"/>
          <w:sz w:val="24"/>
          <w:szCs w:val="24"/>
        </w:rPr>
        <w:t xml:space="preserve"> s</w:t>
      </w:r>
      <w:r>
        <w:rPr>
          <w:rFonts w:ascii="Arial" w:hAnsi="Arial" w:eastAsia="仿宋_GB2312" w:cs="Arial"/>
          <w:sz w:val="24"/>
          <w:szCs w:val="24"/>
        </w:rPr>
        <w:t xml:space="preserve">mart </w:t>
      </w:r>
      <w:r>
        <w:rPr>
          <w:rFonts w:hint="eastAsia" w:ascii="Arial" w:hAnsi="Arial" w:eastAsia="仿宋_GB2312" w:cs="Arial"/>
          <w:sz w:val="24"/>
          <w:szCs w:val="24"/>
        </w:rPr>
        <w:t>c</w:t>
      </w:r>
      <w:r>
        <w:rPr>
          <w:rFonts w:ascii="Arial" w:hAnsi="Arial" w:eastAsia="仿宋_GB2312" w:cs="Arial"/>
          <w:sz w:val="24"/>
          <w:szCs w:val="24"/>
        </w:rPr>
        <w:t>ourt</w:t>
      </w:r>
      <w:r>
        <w:rPr>
          <w:rFonts w:hint="eastAsia" w:ascii="Arial" w:hAnsi="Arial" w:eastAsia="仿宋_GB2312" w:cs="Arial"/>
          <w:sz w:val="24"/>
          <w:szCs w:val="24"/>
        </w:rPr>
        <w:t>s</w:t>
      </w:r>
      <w:r>
        <w:rPr>
          <w:rFonts w:ascii="Arial" w:hAnsi="Arial" w:eastAsia="仿宋_GB2312" w:cs="Arial"/>
          <w:sz w:val="24"/>
          <w:szCs w:val="24"/>
        </w:rPr>
        <w:t>.</w:t>
      </w:r>
      <w:r>
        <w:rPr>
          <w:rFonts w:ascii="Arial" w:hAnsi="Arial" w:eastAsia="仿宋_GB2312" w:cs="Arial"/>
          <w:sz w:val="24"/>
          <w:szCs w:val="24"/>
        </w:rPr>
        <w:br w:type="page"/>
      </w:r>
      <w:r>
        <w:rPr>
          <w:rFonts w:ascii="Arial" w:hAnsi="Arial" w:eastAsia="黑体" w:cs="Arial"/>
          <w:sz w:val="24"/>
          <w:szCs w:val="24"/>
        </w:rPr>
        <w:t>Case 17</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45" w:name="_Toc106370953"/>
      <w:r>
        <w:rPr>
          <w:rFonts w:ascii="Arial" w:hAnsi="Arial" w:eastAsia="Times New Roman" w:cs="Arial"/>
          <w:sz w:val="30"/>
          <w:szCs w:val="30"/>
        </w:rPr>
        <w:t xml:space="preserve">WS vs. </w:t>
      </w:r>
      <w:bookmarkStart w:id="246" w:name="OLE_LINK279"/>
      <w:r>
        <w:rPr>
          <w:rFonts w:ascii="Arial" w:hAnsi="Arial" w:eastAsia="Times New Roman" w:cs="Arial"/>
          <w:sz w:val="30"/>
          <w:szCs w:val="30"/>
        </w:rPr>
        <w:t>Tall and Stout</w:t>
      </w:r>
      <w:bookmarkEnd w:id="246"/>
      <w:r>
        <w:rPr>
          <w:rFonts w:ascii="Arial" w:hAnsi="Arial" w:eastAsia="Times New Roman" w:cs="Arial"/>
          <w:sz w:val="30"/>
          <w:szCs w:val="30"/>
        </w:rPr>
        <w:t>, et al. for Contract Dispute</w:t>
      </w:r>
      <w:bookmarkEnd w:id="245"/>
    </w:p>
    <w:p>
      <w:pPr>
        <w:keepNext/>
        <w:keepLines/>
        <w:widowControl/>
        <w:snapToGrid w:val="0"/>
        <w:spacing w:line="360" w:lineRule="auto"/>
        <w:jc w:val="center"/>
        <w:outlineLvl w:val="0"/>
        <w:rPr>
          <w:rFonts w:ascii="Arial" w:hAnsi="Arial" w:eastAsia="Times New Roman" w:cs="Arial"/>
          <w:sz w:val="24"/>
          <w:szCs w:val="24"/>
        </w:rPr>
      </w:pPr>
      <w:bookmarkStart w:id="247" w:name="_Toc106370954"/>
      <w:r>
        <w:rPr>
          <w:rFonts w:ascii="Arial" w:hAnsi="Arial" w:eastAsia="Times New Roman" w:cs="Arial"/>
          <w:sz w:val="24"/>
          <w:szCs w:val="24"/>
        </w:rPr>
        <w:t>-The people’s court entrusted Hong Kong mediators to apply Hong Kong mediation rules to resolve a cross-border dispute and explored the convergence of mediation rules between the two places</w:t>
      </w:r>
      <w:bookmarkEnd w:id="247"/>
    </w:p>
    <w:p>
      <w:pPr>
        <w:widowControl/>
        <w:snapToGrid w:val="0"/>
        <w:spacing w:line="360" w:lineRule="auto"/>
        <w:ind w:firstLine="480" w:firstLineChars="200"/>
        <w:rPr>
          <w:rFonts w:ascii="Arial" w:hAnsi="Arial" w:eastAsia="仿宋_GB2312" w:cs="Arial"/>
          <w:bCs/>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In November 2014, Water Solutions (HK) Limited (WS), a Hong Kong company, had a dispute with </w:t>
      </w:r>
      <w:bookmarkStart w:id="248" w:name="OLE_LINK284"/>
      <w:r>
        <w:rPr>
          <w:rFonts w:ascii="Arial" w:hAnsi="Arial" w:eastAsia="方正小标宋简体" w:cs="Arial"/>
          <w:kern w:val="44"/>
          <w:sz w:val="24"/>
          <w:szCs w:val="24"/>
        </w:rPr>
        <w:t>Tall and Stout</w:t>
      </w:r>
      <w:bookmarkEnd w:id="248"/>
      <w:r>
        <w:rPr>
          <w:rFonts w:ascii="Arial" w:hAnsi="Arial" w:eastAsia="方正小标宋简体" w:cs="Arial"/>
          <w:kern w:val="44"/>
          <w:sz w:val="24"/>
          <w:szCs w:val="24"/>
        </w:rPr>
        <w:t xml:space="preserve"> Industrial Corp.</w:t>
      </w:r>
      <w:r>
        <w:rPr>
          <w:rFonts w:ascii="Arial" w:hAnsi="Arial" w:eastAsia="仿宋_GB2312" w:cs="Arial"/>
          <w:sz w:val="24"/>
          <w:szCs w:val="24"/>
        </w:rPr>
        <w:t xml:space="preserve">, Shenzhen Hongyu Dacheng Investment Co., Ltd. (深圳市宏宇大成投资有限公司), Long *chuan (龙某川) and Wu *wei (吴某伟). WS applied for arbitration to the International Arbitration Tribunal of the International Centre for Dispute Resolution. The arbitration tribunal made an arbitration award, ruling that </w:t>
      </w:r>
      <w:bookmarkStart w:id="249" w:name="OLE_LINK286"/>
      <w:r>
        <w:rPr>
          <w:rFonts w:ascii="Arial" w:hAnsi="Arial" w:eastAsia="方正小标宋简体" w:cs="Arial"/>
          <w:kern w:val="44"/>
          <w:sz w:val="24"/>
          <w:szCs w:val="24"/>
        </w:rPr>
        <w:t>Tall and Stout</w:t>
      </w:r>
      <w:bookmarkEnd w:id="249"/>
      <w:r>
        <w:rPr>
          <w:rFonts w:ascii="Arial" w:hAnsi="Arial" w:eastAsia="方正小标宋简体" w:cs="Arial"/>
          <w:kern w:val="44"/>
          <w:sz w:val="24"/>
          <w:szCs w:val="24"/>
        </w:rPr>
        <w:t xml:space="preserve">, et al. </w:t>
      </w:r>
      <w:r>
        <w:rPr>
          <w:rFonts w:ascii="Arial" w:hAnsi="Arial" w:eastAsia="仿宋_GB2312" w:cs="Arial"/>
          <w:sz w:val="24"/>
          <w:szCs w:val="24"/>
        </w:rPr>
        <w:t xml:space="preserve">should pay various losses, totally more than USD3.7 million to WS. In May 2018, Shenzhen Intermediate People’s Court issued a civil ruling to recognize and enforce the arbitration award. From April to July 2018, </w:t>
      </w:r>
      <w:bookmarkStart w:id="250" w:name="OLE_LINK287"/>
      <w:r>
        <w:rPr>
          <w:rFonts w:ascii="Arial" w:hAnsi="Arial" w:eastAsia="方正小标宋简体" w:cs="Arial"/>
          <w:kern w:val="44"/>
          <w:sz w:val="24"/>
          <w:szCs w:val="24"/>
        </w:rPr>
        <w:t>Tall and Stout</w:t>
      </w:r>
      <w:bookmarkEnd w:id="250"/>
      <w:r>
        <w:rPr>
          <w:rFonts w:ascii="Arial" w:hAnsi="Arial" w:eastAsia="方正小标宋简体" w:cs="Arial"/>
          <w:kern w:val="44"/>
          <w:sz w:val="24"/>
          <w:szCs w:val="24"/>
        </w:rPr>
        <w:t xml:space="preserve">, Long *chuan, et al. </w:t>
      </w:r>
      <w:r>
        <w:rPr>
          <w:rFonts w:ascii="Arial" w:hAnsi="Arial" w:eastAsia="仿宋_GB2312" w:cs="Arial"/>
          <w:sz w:val="24"/>
          <w:szCs w:val="24"/>
        </w:rPr>
        <w:t xml:space="preserve">cooperated with each other and transferred all of </w:t>
      </w:r>
      <w:bookmarkStart w:id="251" w:name="OLE_LINK288"/>
      <w:r>
        <w:rPr>
          <w:rFonts w:ascii="Arial" w:hAnsi="Arial" w:eastAsia="方正小标宋简体" w:cs="Arial"/>
          <w:kern w:val="44"/>
          <w:sz w:val="24"/>
          <w:szCs w:val="24"/>
        </w:rPr>
        <w:t>Tall and Stout</w:t>
      </w:r>
      <w:bookmarkEnd w:id="251"/>
      <w:r>
        <w:rPr>
          <w:rFonts w:ascii="Arial" w:hAnsi="Arial" w:eastAsia="方正小标宋简体" w:cs="Arial"/>
          <w:kern w:val="44"/>
          <w:sz w:val="24"/>
          <w:szCs w:val="24"/>
        </w:rPr>
        <w:t xml:space="preserve">’s </w:t>
      </w:r>
      <w:r>
        <w:rPr>
          <w:rFonts w:ascii="Arial" w:hAnsi="Arial" w:eastAsia="仿宋_GB2312" w:cs="Arial"/>
          <w:sz w:val="24"/>
          <w:szCs w:val="24"/>
        </w:rPr>
        <w:t xml:space="preserve">property. WS filed a lawsuit, requiring to deem the transfer of lands, real estates, equity and receivables among </w:t>
      </w:r>
      <w:r>
        <w:rPr>
          <w:rFonts w:ascii="Arial" w:hAnsi="Arial" w:eastAsia="方正小标宋简体" w:cs="Arial"/>
          <w:kern w:val="44"/>
          <w:sz w:val="24"/>
          <w:szCs w:val="24"/>
        </w:rPr>
        <w:t xml:space="preserve">Tall and Stout </w:t>
      </w:r>
      <w:r>
        <w:rPr>
          <w:rFonts w:ascii="Arial" w:hAnsi="Arial" w:eastAsia="仿宋_GB2312" w:cs="Arial"/>
          <w:sz w:val="24"/>
          <w:szCs w:val="24"/>
        </w:rPr>
        <w:t>and Long *chuan, et al. invalid.</w:t>
      </w:r>
    </w:p>
    <w:p>
      <w:pPr>
        <w:widowControl/>
        <w:snapToGrid w:val="0"/>
        <w:spacing w:line="360" w:lineRule="auto"/>
        <w:ind w:firstLine="480" w:firstLineChars="200"/>
        <w:rPr>
          <w:rFonts w:ascii="Arial" w:hAnsi="Arial" w:eastAsia="仿宋_GB2312"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Shenzhen Intermediate People’s Court introduced the case into the pre-mediation procedure and appointed a specially invited mediator from Hong Kong for mediation. In the process of communication, the mediator adopted Hong Kong’s “facilitative mediation rules”, guided the plaintiff to confirm “undisputed facts” and learned about its real demands. At the same time, the mediator paid attention to controlling the plaintiff’s negative emotions, relieved its dissatisfaction through online communication and other ways, and then found the appropriate time to bring the plaintiff back on the normal negotiation track. The two sides finally reached a settlement agreement and fulfilled it. WS applied to withdraw the lawsuit.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The people’s court hired a specially invited mediator from Hong Kong to resolve a cross-border dispute through online mediation and Hong Kong’s mediation rules, which reflected the convergence of judicial rules between Guangdong and Hong Kong.</w:t>
      </w:r>
    </w:p>
    <w:p>
      <w:pPr>
        <w:widowControl/>
        <w:snapToGrid w:val="0"/>
        <w:spacing w:line="360" w:lineRule="auto"/>
        <w:jc w:val="left"/>
        <w:rPr>
          <w:rStyle w:val="10"/>
          <w:rFonts w:ascii="Arial" w:hAnsi="Arial" w:cs="Arial"/>
        </w:rPr>
      </w:pPr>
      <w:r>
        <w:rPr>
          <w:rFonts w:ascii="Arial" w:hAnsi="Arial" w:eastAsia="仿宋_GB2312" w:cs="Arial"/>
          <w:sz w:val="24"/>
          <w:szCs w:val="24"/>
        </w:rPr>
        <w:br w:type="page"/>
      </w:r>
      <w:r>
        <w:rPr>
          <w:rStyle w:val="10"/>
          <w:rFonts w:hint="eastAsia" w:ascii="Arial" w:hAnsi="Arial" w:cs="Arial"/>
        </w:rPr>
        <w:t>Case 18</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52" w:name="OLE_LINK173"/>
      <w:bookmarkStart w:id="253" w:name="_Toc106370955"/>
      <w:r>
        <w:rPr>
          <w:rFonts w:hint="eastAsia" w:ascii="Arial" w:hAnsi="Arial" w:eastAsia="Times New Roman" w:cs="Arial"/>
          <w:sz w:val="30"/>
          <w:szCs w:val="30"/>
        </w:rPr>
        <w:t>Yuexiu Property</w:t>
      </w:r>
      <w:r>
        <w:rPr>
          <w:rFonts w:ascii="Arial" w:hAnsi="Arial" w:eastAsia="Times New Roman" w:cs="Arial"/>
          <w:sz w:val="30"/>
          <w:szCs w:val="30"/>
        </w:rPr>
        <w:t xml:space="preserve"> </w:t>
      </w:r>
      <w:bookmarkEnd w:id="252"/>
      <w:r>
        <w:rPr>
          <w:rFonts w:ascii="Arial" w:hAnsi="Arial" w:eastAsia="Times New Roman" w:cs="Arial"/>
          <w:sz w:val="30"/>
          <w:szCs w:val="30"/>
        </w:rPr>
        <w:t>vs. Manston, Zeng *wen, et al. for Property Contract Dispute</w:t>
      </w:r>
      <w:bookmarkEnd w:id="253"/>
    </w:p>
    <w:p>
      <w:pPr>
        <w:keepNext/>
        <w:keepLines/>
        <w:widowControl/>
        <w:snapToGrid w:val="0"/>
        <w:spacing w:line="360" w:lineRule="auto"/>
        <w:jc w:val="center"/>
        <w:outlineLvl w:val="0"/>
        <w:rPr>
          <w:rFonts w:ascii="Arial" w:hAnsi="Arial" w:eastAsia="Times New Roman" w:cs="Arial"/>
          <w:sz w:val="24"/>
          <w:szCs w:val="24"/>
        </w:rPr>
      </w:pPr>
      <w:bookmarkStart w:id="254" w:name="_Toc106370956"/>
      <w:r>
        <w:rPr>
          <w:rFonts w:hint="eastAsia" w:ascii="Arial" w:hAnsi="Arial" w:eastAsia="Times New Roman" w:cs="Arial"/>
          <w:sz w:val="24"/>
          <w:szCs w:val="24"/>
        </w:rPr>
        <w:t>-The people</w:t>
      </w:r>
      <w:r>
        <w:rPr>
          <w:rFonts w:ascii="Arial" w:hAnsi="Arial" w:eastAsia="Times New Roman" w:cs="Arial"/>
          <w:sz w:val="24"/>
          <w:szCs w:val="24"/>
        </w:rPr>
        <w:t>’</w:t>
      </w:r>
      <w:r>
        <w:rPr>
          <w:rFonts w:hint="eastAsia" w:ascii="Arial" w:hAnsi="Arial" w:eastAsia="Times New Roman" w:cs="Arial"/>
          <w:sz w:val="24"/>
          <w:szCs w:val="24"/>
        </w:rPr>
        <w:t>s court entrusted a Hong Kong mediator to efficiently resolve a cross-border dispute in Hong Kong and explored ways to integrate mediation mechanisms between the two places</w:t>
      </w:r>
      <w:bookmarkEnd w:id="254"/>
    </w:p>
    <w:p>
      <w:pPr>
        <w:snapToGrid w:val="0"/>
        <w:spacing w:line="360" w:lineRule="auto"/>
        <w:rPr>
          <w:rFonts w:ascii="Arial" w:hAnsi="Arial" w:cs="Arial"/>
          <w:sz w:val="24"/>
          <w:szCs w:val="24"/>
        </w:rPr>
      </w:pP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Twenty Hong Kong residents</w:t>
      </w:r>
      <w:r>
        <w:rPr>
          <w:rFonts w:hint="eastAsia" w:ascii="Arial" w:hAnsi="Arial" w:eastAsia="仿宋_GB2312" w:cs="Arial"/>
          <w:sz w:val="24"/>
          <w:szCs w:val="24"/>
        </w:rPr>
        <w:t>, including</w:t>
      </w:r>
      <w:r>
        <w:rPr>
          <w:rFonts w:ascii="Arial" w:hAnsi="Arial" w:eastAsia="仿宋_GB2312" w:cs="Arial"/>
          <w:sz w:val="24"/>
          <w:szCs w:val="24"/>
        </w:rPr>
        <w:t xml:space="preserve"> </w:t>
      </w:r>
      <w:r>
        <w:rPr>
          <w:rFonts w:hint="eastAsia" w:ascii="Arial" w:hAnsi="Arial" w:eastAsia="仿宋_GB2312" w:cs="Arial"/>
          <w:sz w:val="24"/>
          <w:szCs w:val="24"/>
        </w:rPr>
        <w:t>Z</w:t>
      </w:r>
      <w:r>
        <w:rPr>
          <w:rFonts w:ascii="Arial" w:hAnsi="Arial" w:eastAsia="仿宋_GB2312" w:cs="Arial"/>
          <w:sz w:val="24"/>
          <w:szCs w:val="24"/>
        </w:rPr>
        <w:t xml:space="preserve">eng </w:t>
      </w:r>
      <w:r>
        <w:rPr>
          <w:rFonts w:hint="eastAsia" w:ascii="Arial" w:hAnsi="Arial" w:eastAsia="仿宋_GB2312" w:cs="Arial"/>
          <w:sz w:val="24"/>
          <w:szCs w:val="24"/>
        </w:rPr>
        <w:t>*</w:t>
      </w:r>
      <w:r>
        <w:rPr>
          <w:rFonts w:ascii="Arial" w:hAnsi="Arial" w:eastAsia="仿宋_GB2312" w:cs="Arial"/>
          <w:sz w:val="24"/>
          <w:szCs w:val="24"/>
        </w:rPr>
        <w:t xml:space="preserve">wen </w:t>
      </w:r>
      <w:r>
        <w:rPr>
          <w:rFonts w:hint="eastAsia" w:ascii="Arial" w:hAnsi="Arial" w:eastAsia="仿宋_GB2312" w:cs="Arial"/>
          <w:sz w:val="24"/>
          <w:szCs w:val="24"/>
        </w:rPr>
        <w:t>(</w:t>
      </w:r>
      <w:r>
        <w:rPr>
          <w:rFonts w:ascii="Arial" w:hAnsi="Arial" w:eastAsia="仿宋_GB2312" w:cs="Arial"/>
          <w:sz w:val="24"/>
          <w:szCs w:val="24"/>
        </w:rPr>
        <w:t>曾某文</w:t>
      </w:r>
      <w:r>
        <w:rPr>
          <w:rFonts w:hint="eastAsia" w:ascii="Arial" w:hAnsi="Arial" w:eastAsia="仿宋_GB2312" w:cs="Arial"/>
          <w:sz w:val="24"/>
          <w:szCs w:val="24"/>
        </w:rPr>
        <w:t>),</w:t>
      </w:r>
      <w:r>
        <w:rPr>
          <w:rFonts w:ascii="Arial" w:hAnsi="Arial" w:eastAsia="仿宋_GB2312" w:cs="Arial"/>
          <w:sz w:val="24"/>
          <w:szCs w:val="24"/>
        </w:rPr>
        <w:t xml:space="preserve"> purchased real estate</w:t>
      </w:r>
      <w:r>
        <w:rPr>
          <w:rFonts w:hint="eastAsia" w:ascii="Arial" w:hAnsi="Arial" w:eastAsia="仿宋_GB2312" w:cs="Arial"/>
          <w:sz w:val="24"/>
          <w:szCs w:val="24"/>
        </w:rPr>
        <w:t>s</w:t>
      </w:r>
      <w:r>
        <w:rPr>
          <w:rFonts w:ascii="Arial" w:hAnsi="Arial" w:eastAsia="仿宋_GB2312" w:cs="Arial"/>
          <w:sz w:val="24"/>
          <w:szCs w:val="24"/>
        </w:rPr>
        <w:t xml:space="preserve"> in Chancheng </w:t>
      </w:r>
      <w:r>
        <w:rPr>
          <w:rFonts w:hint="eastAsia" w:ascii="Arial" w:hAnsi="Arial" w:eastAsia="仿宋_GB2312" w:cs="Arial"/>
          <w:sz w:val="24"/>
          <w:szCs w:val="24"/>
        </w:rPr>
        <w:t>(</w:t>
      </w:r>
      <w:r>
        <w:rPr>
          <w:rFonts w:ascii="Arial" w:hAnsi="Arial" w:eastAsia="仿宋_GB2312" w:cs="Arial"/>
          <w:sz w:val="24"/>
          <w:szCs w:val="24"/>
        </w:rPr>
        <w:t>禅城</w:t>
      </w:r>
      <w:r>
        <w:rPr>
          <w:rFonts w:hint="eastAsia" w:ascii="Arial" w:hAnsi="Arial" w:eastAsia="仿宋_GB2312" w:cs="Arial"/>
          <w:sz w:val="24"/>
          <w:szCs w:val="24"/>
        </w:rPr>
        <w:t xml:space="preserve">) </w:t>
      </w:r>
      <w:r>
        <w:rPr>
          <w:rFonts w:ascii="Arial" w:hAnsi="Arial" w:eastAsia="仿宋_GB2312" w:cs="Arial"/>
          <w:sz w:val="24"/>
          <w:szCs w:val="24"/>
        </w:rPr>
        <w:t xml:space="preserve">District, Foshan, Guangdong Province, and signed a </w:t>
      </w:r>
      <w:r>
        <w:rPr>
          <w:rFonts w:hint="eastAsia" w:ascii="Arial" w:hAnsi="Arial" w:eastAsia="仿宋_GB2312" w:cs="Arial"/>
          <w:sz w:val="24"/>
          <w:szCs w:val="24"/>
        </w:rPr>
        <w:t>p</w:t>
      </w:r>
      <w:r>
        <w:rPr>
          <w:rFonts w:ascii="Arial" w:hAnsi="Arial" w:eastAsia="仿宋_GB2312" w:cs="Arial"/>
          <w:sz w:val="24"/>
          <w:szCs w:val="24"/>
        </w:rPr>
        <w:t xml:space="preserve">roperty </w:t>
      </w:r>
      <w:r>
        <w:rPr>
          <w:rFonts w:hint="eastAsia" w:ascii="Arial" w:hAnsi="Arial" w:eastAsia="仿宋_GB2312" w:cs="Arial"/>
          <w:sz w:val="24"/>
          <w:szCs w:val="24"/>
        </w:rPr>
        <w:t>s</w:t>
      </w:r>
      <w:r>
        <w:rPr>
          <w:rFonts w:ascii="Arial" w:hAnsi="Arial" w:eastAsia="仿宋_GB2312" w:cs="Arial"/>
          <w:sz w:val="24"/>
          <w:szCs w:val="24"/>
        </w:rPr>
        <w:t xml:space="preserve">ervice </w:t>
      </w:r>
      <w:r>
        <w:rPr>
          <w:rFonts w:hint="eastAsia" w:ascii="Arial" w:hAnsi="Arial" w:eastAsia="仿宋_GB2312" w:cs="Arial"/>
          <w:sz w:val="24"/>
          <w:szCs w:val="24"/>
        </w:rPr>
        <w:t>a</w:t>
      </w:r>
      <w:r>
        <w:rPr>
          <w:rFonts w:ascii="Arial" w:hAnsi="Arial" w:eastAsia="仿宋_GB2312" w:cs="Arial"/>
          <w:sz w:val="24"/>
          <w:szCs w:val="24"/>
        </w:rPr>
        <w:t xml:space="preserve">greement with </w:t>
      </w:r>
      <w:r>
        <w:rPr>
          <w:rFonts w:hint="eastAsia" w:ascii="Arial" w:hAnsi="Arial" w:eastAsia="仿宋_GB2312" w:cs="Arial"/>
          <w:sz w:val="24"/>
          <w:szCs w:val="24"/>
        </w:rPr>
        <w:t xml:space="preserve">the </w:t>
      </w:r>
      <w:r>
        <w:rPr>
          <w:rFonts w:ascii="Arial" w:hAnsi="Arial" w:eastAsia="仿宋_GB2312" w:cs="Arial"/>
          <w:sz w:val="24"/>
          <w:szCs w:val="24"/>
        </w:rPr>
        <w:t xml:space="preserve">Chancheng Branch of Guangzhou Yuexiu </w:t>
      </w:r>
      <w:r>
        <w:rPr>
          <w:rFonts w:hint="eastAsia" w:ascii="Arial" w:hAnsi="Arial" w:eastAsia="仿宋_GB2312" w:cs="Arial"/>
          <w:sz w:val="24"/>
          <w:szCs w:val="24"/>
        </w:rPr>
        <w:t>(</w:t>
      </w:r>
      <w:r>
        <w:rPr>
          <w:rFonts w:ascii="Arial" w:hAnsi="Arial" w:eastAsia="仿宋_GB2312" w:cs="Arial"/>
          <w:sz w:val="24"/>
          <w:szCs w:val="24"/>
        </w:rPr>
        <w:t>越秀</w:t>
      </w:r>
      <w:r>
        <w:rPr>
          <w:rFonts w:hint="eastAsia" w:ascii="Arial" w:hAnsi="Arial" w:eastAsia="仿宋_GB2312" w:cs="Arial"/>
          <w:sz w:val="24"/>
          <w:szCs w:val="24"/>
        </w:rPr>
        <w:t xml:space="preserve">) </w:t>
      </w:r>
      <w:r>
        <w:rPr>
          <w:rFonts w:ascii="Arial" w:hAnsi="Arial" w:eastAsia="仿宋_GB2312" w:cs="Arial"/>
          <w:sz w:val="24"/>
          <w:szCs w:val="24"/>
        </w:rPr>
        <w:t>Property Development Co., L</w:t>
      </w:r>
      <w:r>
        <w:rPr>
          <w:rFonts w:hint="eastAsia" w:ascii="Arial" w:hAnsi="Arial" w:eastAsia="仿宋_GB2312" w:cs="Arial"/>
          <w:sz w:val="24"/>
          <w:szCs w:val="24"/>
        </w:rPr>
        <w:t>td</w:t>
      </w:r>
      <w:r>
        <w:rPr>
          <w:rFonts w:ascii="Arial" w:hAnsi="Arial" w:eastAsia="仿宋_GB2312" w:cs="Arial"/>
          <w:sz w:val="24"/>
          <w:szCs w:val="24"/>
        </w:rPr>
        <w:t>.</w:t>
      </w:r>
      <w:r>
        <w:rPr>
          <w:rFonts w:hint="eastAsia" w:ascii="Arial" w:hAnsi="Arial" w:eastAsia="仿宋_GB2312" w:cs="Arial"/>
          <w:sz w:val="24"/>
          <w:szCs w:val="24"/>
        </w:rPr>
        <w:t xml:space="preserve"> </w:t>
      </w:r>
      <w:r>
        <w:rPr>
          <w:rFonts w:ascii="Arial" w:hAnsi="Arial" w:eastAsia="仿宋_GB2312" w:cs="Arial"/>
          <w:sz w:val="24"/>
          <w:szCs w:val="24"/>
        </w:rPr>
        <w:t>Yuexiu Property provided property management services to</w:t>
      </w:r>
      <w:bookmarkStart w:id="255" w:name="OLE_LINK179"/>
      <w:r>
        <w:rPr>
          <w:rFonts w:ascii="Arial" w:hAnsi="Arial" w:eastAsia="仿宋_GB2312" w:cs="Arial"/>
          <w:sz w:val="24"/>
          <w:szCs w:val="24"/>
        </w:rPr>
        <w:t xml:space="preserve"> </w:t>
      </w:r>
      <w:bookmarkStart w:id="256" w:name="OLE_LINK175"/>
      <w:r>
        <w:rPr>
          <w:rFonts w:ascii="Arial" w:hAnsi="Arial" w:eastAsia="仿宋_GB2312" w:cs="Arial"/>
          <w:sz w:val="24"/>
          <w:szCs w:val="24"/>
        </w:rPr>
        <w:t xml:space="preserve">Zeng </w:t>
      </w:r>
      <w:r>
        <w:rPr>
          <w:rFonts w:hint="eastAsia" w:ascii="Arial" w:hAnsi="Arial" w:eastAsia="仿宋_GB2312" w:cs="Arial"/>
          <w:sz w:val="24"/>
          <w:szCs w:val="24"/>
        </w:rPr>
        <w:t>*</w:t>
      </w:r>
      <w:r>
        <w:rPr>
          <w:rFonts w:ascii="Arial" w:hAnsi="Arial" w:eastAsia="仿宋_GB2312" w:cs="Arial"/>
          <w:sz w:val="24"/>
          <w:szCs w:val="24"/>
        </w:rPr>
        <w:t>wen</w:t>
      </w:r>
      <w:r>
        <w:rPr>
          <w:rFonts w:hint="eastAsia" w:ascii="Arial" w:hAnsi="Arial" w:eastAsia="仿宋_GB2312" w:cs="Arial"/>
          <w:sz w:val="24"/>
          <w:szCs w:val="24"/>
        </w:rPr>
        <w:t>, et al</w:t>
      </w:r>
      <w:bookmarkEnd w:id="256"/>
      <w:r>
        <w:rPr>
          <w:rFonts w:ascii="Arial" w:hAnsi="Arial" w:eastAsia="仿宋_GB2312" w:cs="Arial"/>
          <w:sz w:val="24"/>
          <w:szCs w:val="24"/>
        </w:rPr>
        <w:t>.</w:t>
      </w:r>
      <w:bookmarkEnd w:id="255"/>
      <w:r>
        <w:rPr>
          <w:rFonts w:hint="eastAsia" w:ascii="Arial" w:hAnsi="Arial" w:eastAsia="仿宋_GB2312" w:cs="Arial"/>
          <w:sz w:val="24"/>
          <w:szCs w:val="24"/>
        </w:rPr>
        <w:t xml:space="preserve"> After this, </w:t>
      </w:r>
      <w:r>
        <w:rPr>
          <w:rFonts w:ascii="Arial" w:hAnsi="Arial" w:eastAsia="仿宋_GB2312" w:cs="Arial"/>
          <w:sz w:val="24"/>
          <w:szCs w:val="24"/>
        </w:rPr>
        <w:t xml:space="preserve">Zeng </w:t>
      </w:r>
      <w:r>
        <w:rPr>
          <w:rFonts w:hint="eastAsia" w:ascii="Arial" w:hAnsi="Arial" w:eastAsia="仿宋_GB2312" w:cs="Arial"/>
          <w:sz w:val="24"/>
          <w:szCs w:val="24"/>
        </w:rPr>
        <w:t>*</w:t>
      </w:r>
      <w:r>
        <w:rPr>
          <w:rFonts w:ascii="Arial" w:hAnsi="Arial" w:eastAsia="仿宋_GB2312" w:cs="Arial"/>
          <w:sz w:val="24"/>
          <w:szCs w:val="24"/>
        </w:rPr>
        <w:t>wen</w:t>
      </w:r>
      <w:r>
        <w:rPr>
          <w:rFonts w:hint="eastAsia" w:ascii="Arial" w:hAnsi="Arial" w:eastAsia="仿宋_GB2312" w:cs="Arial"/>
          <w:sz w:val="24"/>
          <w:szCs w:val="24"/>
        </w:rPr>
        <w:t xml:space="preserve">, et al. signed a proxy agreement with Foshan Manston Hotel Management Co., Ltd., agreeing that the above real estates should be leased and managed by </w:t>
      </w:r>
      <w:bookmarkStart w:id="257" w:name="OLE_LINK178"/>
      <w:r>
        <w:rPr>
          <w:rFonts w:hint="eastAsia" w:ascii="Arial" w:hAnsi="Arial" w:eastAsia="仿宋_GB2312" w:cs="Arial"/>
          <w:sz w:val="24"/>
          <w:szCs w:val="24"/>
        </w:rPr>
        <w:t xml:space="preserve">Manston </w:t>
      </w:r>
      <w:bookmarkEnd w:id="257"/>
      <w:r>
        <w:rPr>
          <w:rFonts w:hint="eastAsia" w:ascii="Arial" w:hAnsi="Arial" w:eastAsia="仿宋_GB2312" w:cs="Arial"/>
          <w:sz w:val="24"/>
          <w:szCs w:val="24"/>
        </w:rPr>
        <w:t>for them and Manston should pay property management fees. Later, Manston and</w:t>
      </w:r>
      <w:r>
        <w:rPr>
          <w:rFonts w:ascii="Arial" w:hAnsi="Arial" w:eastAsia="仿宋_GB2312" w:cs="Arial"/>
          <w:sz w:val="24"/>
          <w:szCs w:val="24"/>
        </w:rPr>
        <w:t xml:space="preserve"> Zeng </w:t>
      </w:r>
      <w:bookmarkStart w:id="258" w:name="OLE_LINK180"/>
      <w:r>
        <w:rPr>
          <w:rFonts w:hint="eastAsia" w:ascii="Arial" w:hAnsi="Arial" w:eastAsia="仿宋_GB2312" w:cs="Arial"/>
          <w:sz w:val="24"/>
          <w:szCs w:val="24"/>
        </w:rPr>
        <w:t>*</w:t>
      </w:r>
      <w:r>
        <w:rPr>
          <w:rFonts w:ascii="Arial" w:hAnsi="Arial" w:eastAsia="仿宋_GB2312" w:cs="Arial"/>
          <w:sz w:val="24"/>
          <w:szCs w:val="24"/>
        </w:rPr>
        <w:t>wen</w:t>
      </w:r>
      <w:r>
        <w:rPr>
          <w:rFonts w:hint="eastAsia" w:ascii="Arial" w:hAnsi="Arial" w:eastAsia="仿宋_GB2312" w:cs="Arial"/>
          <w:sz w:val="24"/>
          <w:szCs w:val="24"/>
        </w:rPr>
        <w:t>, et al</w:t>
      </w:r>
      <w:r>
        <w:rPr>
          <w:rFonts w:ascii="Arial" w:hAnsi="Arial" w:eastAsia="仿宋_GB2312" w:cs="Arial"/>
          <w:sz w:val="24"/>
          <w:szCs w:val="24"/>
        </w:rPr>
        <w:t>.</w:t>
      </w:r>
      <w:bookmarkEnd w:id="258"/>
      <w:r>
        <w:rPr>
          <w:rFonts w:hint="eastAsia" w:ascii="Arial" w:hAnsi="Arial" w:eastAsia="仿宋_GB2312" w:cs="Arial"/>
          <w:sz w:val="24"/>
          <w:szCs w:val="24"/>
        </w:rPr>
        <w:t xml:space="preserve"> failed to pay their property management fees. Yuexiu Property filed a lawsuit, requesting Manston and Zeng *</w:t>
      </w:r>
      <w:r>
        <w:rPr>
          <w:rFonts w:ascii="Arial" w:hAnsi="Arial" w:eastAsia="仿宋_GB2312" w:cs="Arial"/>
          <w:sz w:val="24"/>
          <w:szCs w:val="24"/>
        </w:rPr>
        <w:t>wen</w:t>
      </w:r>
      <w:r>
        <w:rPr>
          <w:rFonts w:hint="eastAsia" w:ascii="Arial" w:hAnsi="Arial" w:eastAsia="仿宋_GB2312" w:cs="Arial"/>
          <w:sz w:val="24"/>
          <w:szCs w:val="24"/>
        </w:rPr>
        <w:t>, et al</w:t>
      </w:r>
      <w:r>
        <w:rPr>
          <w:rFonts w:ascii="Arial" w:hAnsi="Arial" w:eastAsia="仿宋_GB2312" w:cs="Arial"/>
          <w:sz w:val="24"/>
          <w:szCs w:val="24"/>
        </w:rPr>
        <w:t>.</w:t>
      </w:r>
      <w:r>
        <w:rPr>
          <w:rFonts w:hint="eastAsia" w:ascii="Arial" w:hAnsi="Arial" w:eastAsia="仿宋_GB2312" w:cs="Arial"/>
          <w:sz w:val="24"/>
          <w:szCs w:val="24"/>
        </w:rPr>
        <w:t xml:space="preserve"> to pay the overdue property management fees.</w:t>
      </w: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hint="eastAsia" w:ascii="Arial" w:hAnsi="Arial" w:eastAsia="仿宋_GB2312" w:cs="Arial"/>
          <w:sz w:val="24"/>
          <w:szCs w:val="24"/>
        </w:rPr>
        <w:t>After entertaining this case, Chancheng District People</w:t>
      </w:r>
      <w:r>
        <w:rPr>
          <w:rFonts w:ascii="Arial" w:hAnsi="Arial" w:eastAsia="仿宋_GB2312" w:cs="Arial"/>
          <w:sz w:val="24"/>
          <w:szCs w:val="24"/>
        </w:rPr>
        <w:t>’</w:t>
      </w:r>
      <w:r>
        <w:rPr>
          <w:rFonts w:hint="eastAsia" w:ascii="Arial" w:hAnsi="Arial" w:eastAsia="仿宋_GB2312" w:cs="Arial"/>
          <w:sz w:val="24"/>
          <w:szCs w:val="24"/>
        </w:rPr>
        <w:t>s Court of Foshan found that some Hong Kong parties could not reach, some could not join the trial and some believed they should not assume any liabilities due to the COVID-19 epidemic. To protect the legitimate rights and interests of all related parties, the court entrusted a specially invited mediator in Hong Kong to mediate among all Hong Kong parties. After accepting the assignment, the mediator contacted 18 real estate owners one by one according to their Hong Kong telephone numbers and Hong Kong addresses, served legal documents on all of them, patiently explained the legal provisions on property management in mainland China and the rights and obligations between the real estate owner and the hotel management company regarding property trusteeship. Later, 18 real estate owners paid property management fees and Yuexiu Property applied to withdraw the lawsuit.</w:t>
      </w:r>
    </w:p>
    <w:p>
      <w:pPr>
        <w:widowControl/>
        <w:snapToGrid w:val="0"/>
        <w:spacing w:line="360" w:lineRule="auto"/>
        <w:ind w:firstLine="480" w:firstLineChars="200"/>
        <w:rPr>
          <w:rFonts w:ascii="Arial" w:hAnsi="Arial" w:eastAsia="黑体" w:cs="Arial"/>
          <w:sz w:val="24"/>
          <w:szCs w:val="24"/>
        </w:rPr>
      </w:pPr>
      <w:r>
        <w:rPr>
          <w:rFonts w:hint="eastAsia" w:ascii="Arial" w:hAnsi="Arial" w:eastAsia="黑体" w:cs="Arial"/>
          <w:sz w:val="24"/>
          <w:szCs w:val="24"/>
        </w:rPr>
        <w:t>Significance</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The people’s </w:t>
      </w:r>
      <w:r>
        <w:rPr>
          <w:rFonts w:hint="eastAsia" w:ascii="Arial" w:hAnsi="Arial" w:eastAsia="仿宋_GB2312" w:cs="Arial"/>
          <w:sz w:val="24"/>
          <w:szCs w:val="24"/>
        </w:rPr>
        <w:t>c</w:t>
      </w:r>
      <w:r>
        <w:rPr>
          <w:rFonts w:ascii="Arial" w:hAnsi="Arial" w:eastAsia="仿宋_GB2312" w:cs="Arial"/>
          <w:sz w:val="24"/>
          <w:szCs w:val="24"/>
        </w:rPr>
        <w:t xml:space="preserve">ourt entrusted a specially invited mediator </w:t>
      </w:r>
      <w:r>
        <w:rPr>
          <w:rFonts w:hint="eastAsia" w:ascii="Arial" w:hAnsi="Arial" w:eastAsia="仿宋_GB2312" w:cs="Arial"/>
          <w:sz w:val="24"/>
          <w:szCs w:val="24"/>
        </w:rPr>
        <w:t xml:space="preserve">in </w:t>
      </w:r>
      <w:r>
        <w:rPr>
          <w:rFonts w:ascii="Arial" w:hAnsi="Arial" w:eastAsia="仿宋_GB2312" w:cs="Arial"/>
          <w:sz w:val="24"/>
          <w:szCs w:val="24"/>
        </w:rPr>
        <w:t xml:space="preserve">Hong Kong to assist in serving </w:t>
      </w:r>
      <w:r>
        <w:rPr>
          <w:rFonts w:hint="eastAsia" w:ascii="Arial" w:hAnsi="Arial" w:eastAsia="仿宋_GB2312" w:cs="Arial"/>
          <w:sz w:val="24"/>
          <w:szCs w:val="24"/>
        </w:rPr>
        <w:t xml:space="preserve">legal documents </w:t>
      </w:r>
      <w:r>
        <w:rPr>
          <w:rFonts w:ascii="Arial" w:hAnsi="Arial" w:eastAsia="仿宋_GB2312" w:cs="Arial"/>
          <w:sz w:val="24"/>
          <w:szCs w:val="24"/>
        </w:rPr>
        <w:t xml:space="preserve">and successfully </w:t>
      </w:r>
      <w:r>
        <w:rPr>
          <w:rFonts w:hint="eastAsia" w:ascii="Arial" w:hAnsi="Arial" w:eastAsia="仿宋_GB2312" w:cs="Arial"/>
          <w:sz w:val="24"/>
          <w:szCs w:val="24"/>
        </w:rPr>
        <w:t xml:space="preserve">solved the </w:t>
      </w:r>
      <w:r>
        <w:rPr>
          <w:rFonts w:ascii="Arial" w:hAnsi="Arial" w:eastAsia="仿宋_GB2312" w:cs="Arial"/>
          <w:sz w:val="24"/>
          <w:szCs w:val="24"/>
        </w:rPr>
        <w:t xml:space="preserve">dispute, thus reducing the cost of cross-border rights protection for </w:t>
      </w:r>
      <w:r>
        <w:rPr>
          <w:rFonts w:hint="eastAsia" w:ascii="Arial" w:hAnsi="Arial" w:eastAsia="仿宋_GB2312" w:cs="Arial"/>
          <w:sz w:val="24"/>
          <w:szCs w:val="24"/>
        </w:rPr>
        <w:t xml:space="preserve">all </w:t>
      </w:r>
      <w:r>
        <w:rPr>
          <w:rFonts w:ascii="Arial" w:hAnsi="Arial" w:eastAsia="仿宋_GB2312" w:cs="Arial"/>
          <w:sz w:val="24"/>
          <w:szCs w:val="24"/>
        </w:rPr>
        <w:t>parties concerned.</w:t>
      </w:r>
    </w:p>
    <w:p>
      <w:pPr>
        <w:widowControl/>
        <w:snapToGrid w:val="0"/>
        <w:spacing w:line="360" w:lineRule="auto"/>
        <w:jc w:val="left"/>
        <w:rPr>
          <w:rFonts w:ascii="Arial" w:hAnsi="Arial" w:eastAsia="黑体" w:cs="Arial"/>
          <w:sz w:val="24"/>
          <w:szCs w:val="24"/>
        </w:rPr>
      </w:pPr>
      <w:r>
        <w:rPr>
          <w:rFonts w:ascii="Arial" w:hAnsi="Arial" w:eastAsia="黑体" w:cs="Arial"/>
          <w:sz w:val="24"/>
          <w:szCs w:val="24"/>
        </w:rPr>
        <w:br w:type="page"/>
      </w:r>
      <w:r>
        <w:rPr>
          <w:rFonts w:ascii="Arial" w:hAnsi="Arial" w:eastAsia="黑体" w:cs="Arial"/>
          <w:sz w:val="24"/>
          <w:szCs w:val="24"/>
        </w:rPr>
        <w:t>Case 19</w:t>
      </w:r>
    </w:p>
    <w:p>
      <w:pPr>
        <w:widowControl/>
        <w:snapToGrid w:val="0"/>
        <w:spacing w:line="360" w:lineRule="auto"/>
        <w:jc w:val="left"/>
        <w:rPr>
          <w:rFonts w:ascii="Arial" w:hAnsi="Arial" w:eastAsia="黑体"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59" w:name="OLE_LINK294"/>
      <w:bookmarkStart w:id="260" w:name="_Toc106370957"/>
      <w:r>
        <w:rPr>
          <w:rFonts w:ascii="Arial" w:hAnsi="Arial" w:eastAsia="Times New Roman" w:cs="Arial"/>
          <w:sz w:val="30"/>
          <w:szCs w:val="30"/>
        </w:rPr>
        <w:t>Clear Zone</w:t>
      </w:r>
      <w:bookmarkEnd w:id="259"/>
      <w:r>
        <w:rPr>
          <w:rFonts w:ascii="Arial" w:hAnsi="Arial" w:eastAsia="Times New Roman" w:cs="Arial"/>
          <w:sz w:val="30"/>
          <w:szCs w:val="30"/>
        </w:rPr>
        <w:t xml:space="preserve"> Applied for Recognition of a Judgement Made by the </w:t>
      </w:r>
      <w:bookmarkStart w:id="261" w:name="OLE_LINK292"/>
      <w:r>
        <w:rPr>
          <w:rFonts w:ascii="Arial" w:hAnsi="Arial" w:eastAsia="Times New Roman" w:cs="Arial"/>
          <w:sz w:val="30"/>
          <w:szCs w:val="30"/>
        </w:rPr>
        <w:t>Hong Kong</w:t>
      </w:r>
      <w:bookmarkEnd w:id="261"/>
      <w:r>
        <w:rPr>
          <w:rFonts w:ascii="Arial" w:hAnsi="Arial" w:eastAsia="Times New Roman" w:cs="Arial"/>
          <w:sz w:val="30"/>
          <w:szCs w:val="30"/>
        </w:rPr>
        <w:t xml:space="preserve"> Court</w:t>
      </w:r>
      <w:bookmarkEnd w:id="260"/>
    </w:p>
    <w:p>
      <w:pPr>
        <w:keepNext/>
        <w:keepLines/>
        <w:widowControl/>
        <w:snapToGrid w:val="0"/>
        <w:spacing w:line="360" w:lineRule="auto"/>
        <w:jc w:val="center"/>
        <w:outlineLvl w:val="0"/>
        <w:rPr>
          <w:rFonts w:ascii="Arial" w:hAnsi="Arial" w:eastAsia="Times New Roman" w:cs="Arial"/>
          <w:sz w:val="24"/>
          <w:szCs w:val="24"/>
        </w:rPr>
      </w:pPr>
      <w:bookmarkStart w:id="262" w:name="_Toc106370958"/>
      <w:r>
        <w:rPr>
          <w:rFonts w:ascii="Arial" w:hAnsi="Arial" w:eastAsia="Times New Roman" w:cs="Arial"/>
          <w:sz w:val="24"/>
          <w:szCs w:val="24"/>
        </w:rPr>
        <w:t xml:space="preserve">-Recognized the exclusivity of the jurisdiction clauses of the Hong Kong </w:t>
      </w:r>
      <w:bookmarkStart w:id="263" w:name="OLE_LINK293"/>
      <w:r>
        <w:rPr>
          <w:rFonts w:ascii="Arial" w:hAnsi="Arial" w:eastAsia="Times New Roman" w:cs="Arial"/>
          <w:sz w:val="24"/>
          <w:szCs w:val="24"/>
        </w:rPr>
        <w:t xml:space="preserve">court </w:t>
      </w:r>
      <w:bookmarkEnd w:id="263"/>
      <w:r>
        <w:rPr>
          <w:rFonts w:ascii="Arial" w:hAnsi="Arial" w:eastAsia="Times New Roman" w:cs="Arial"/>
          <w:sz w:val="24"/>
          <w:szCs w:val="24"/>
        </w:rPr>
        <w:t>according to law and the judgement made by the Hong Kong court</w:t>
      </w:r>
      <w:bookmarkEnd w:id="262"/>
    </w:p>
    <w:p>
      <w:pPr>
        <w:widowControl/>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On April 24, 2018,</w:t>
      </w:r>
      <w:bookmarkStart w:id="264" w:name="OLE_LINK297"/>
      <w:r>
        <w:rPr>
          <w:rFonts w:ascii="Arial" w:hAnsi="Arial" w:eastAsia="仿宋_GB2312" w:cs="Arial"/>
          <w:sz w:val="24"/>
          <w:szCs w:val="24"/>
        </w:rPr>
        <w:t xml:space="preserve"> </w:t>
      </w:r>
      <w:bookmarkStart w:id="265" w:name="OLE_LINK296"/>
      <w:r>
        <w:rPr>
          <w:rFonts w:ascii="Arial" w:hAnsi="Arial" w:eastAsia="方正小标宋简体" w:cs="Arial"/>
          <w:spacing w:val="-8"/>
          <w:kern w:val="44"/>
          <w:sz w:val="24"/>
          <w:szCs w:val="24"/>
        </w:rPr>
        <w:t>Clear Zone</w:t>
      </w:r>
      <w:bookmarkEnd w:id="264"/>
      <w:bookmarkEnd w:id="265"/>
      <w:r>
        <w:rPr>
          <w:rFonts w:ascii="Arial" w:hAnsi="Arial" w:eastAsia="方正小标宋简体" w:cs="Arial"/>
          <w:spacing w:val="-8"/>
          <w:kern w:val="44"/>
          <w:sz w:val="24"/>
          <w:szCs w:val="24"/>
        </w:rPr>
        <w:t xml:space="preserve"> Limited</w:t>
      </w:r>
      <w:r>
        <w:rPr>
          <w:rFonts w:ascii="Arial" w:hAnsi="Arial" w:eastAsia="仿宋_GB2312" w:cs="Arial"/>
          <w:sz w:val="24"/>
          <w:szCs w:val="24"/>
        </w:rPr>
        <w:t xml:space="preserve"> and Xu *yang (许某阳) signed an equity transfer agreement, agreeing that </w:t>
      </w:r>
      <w:r>
        <w:rPr>
          <w:rFonts w:ascii="Arial" w:hAnsi="Arial" w:eastAsia="方正小标宋简体" w:cs="Arial"/>
          <w:spacing w:val="-8"/>
          <w:kern w:val="44"/>
          <w:sz w:val="24"/>
          <w:szCs w:val="24"/>
        </w:rPr>
        <w:t>Clear Zone should</w:t>
      </w:r>
      <w:r>
        <w:rPr>
          <w:rFonts w:ascii="Arial" w:hAnsi="Arial" w:eastAsia="仿宋_GB2312" w:cs="Arial"/>
          <w:sz w:val="24"/>
          <w:szCs w:val="24"/>
        </w:rPr>
        <w:t xml:space="preserve"> transfer the target company’s shares to Xu *yang. The dispute settlement clause of the agreement stipulated that either party may bring a dispute to a Hong Kong court. On November 15, 2019, </w:t>
      </w:r>
      <w:r>
        <w:rPr>
          <w:rFonts w:ascii="Arial" w:hAnsi="Arial" w:eastAsia="方正小标宋简体" w:cs="Arial"/>
          <w:spacing w:val="-8"/>
          <w:kern w:val="44"/>
          <w:sz w:val="24"/>
          <w:szCs w:val="24"/>
        </w:rPr>
        <w:t>Clear Zone</w:t>
      </w:r>
      <w:r>
        <w:rPr>
          <w:rFonts w:ascii="Arial" w:hAnsi="Arial" w:eastAsia="仿宋_GB2312" w:cs="Arial"/>
          <w:sz w:val="24"/>
          <w:szCs w:val="24"/>
        </w:rPr>
        <w:t xml:space="preserve"> sued Xu *yang to a Hong Kong court for not paying the equity transfer payment in full. On March 9, 2020, the Hong Kong court made the final judgement No. HCA2117/2019, ordering Xu *yang to make relevant payment to </w:t>
      </w:r>
      <w:r>
        <w:rPr>
          <w:rFonts w:ascii="Arial" w:hAnsi="Arial" w:eastAsia="方正小标宋简体" w:cs="Arial"/>
          <w:spacing w:val="-8"/>
          <w:kern w:val="44"/>
          <w:sz w:val="24"/>
          <w:szCs w:val="24"/>
        </w:rPr>
        <w:t>Clear Zone</w:t>
      </w:r>
      <w:r>
        <w:rPr>
          <w:rFonts w:ascii="Arial" w:hAnsi="Arial" w:eastAsia="仿宋_GB2312" w:cs="Arial"/>
          <w:sz w:val="24"/>
          <w:szCs w:val="24"/>
        </w:rPr>
        <w:t xml:space="preserve">. </w:t>
      </w:r>
      <w:r>
        <w:rPr>
          <w:rFonts w:ascii="Arial" w:hAnsi="Arial" w:eastAsia="方正小标宋简体" w:cs="Arial"/>
          <w:spacing w:val="-8"/>
          <w:kern w:val="44"/>
          <w:sz w:val="24"/>
          <w:szCs w:val="24"/>
        </w:rPr>
        <w:t>Clear Zone</w:t>
      </w:r>
      <w:r>
        <w:rPr>
          <w:rFonts w:ascii="Arial" w:hAnsi="Arial" w:eastAsia="仿宋_GB2312" w:cs="Arial"/>
          <w:sz w:val="24"/>
          <w:szCs w:val="24"/>
        </w:rPr>
        <w:t xml:space="preserve"> applied to </w:t>
      </w:r>
      <w:bookmarkStart w:id="266" w:name="OLE_LINK298"/>
      <w:r>
        <w:rPr>
          <w:rFonts w:ascii="Arial" w:hAnsi="Arial" w:eastAsia="仿宋_GB2312" w:cs="Arial"/>
          <w:sz w:val="24"/>
          <w:szCs w:val="24"/>
        </w:rPr>
        <w:t>the Intermediate People’s Court of Guangzhou</w:t>
      </w:r>
      <w:bookmarkEnd w:id="266"/>
      <w:r>
        <w:rPr>
          <w:rFonts w:ascii="Arial" w:hAnsi="Arial" w:eastAsia="仿宋_GB2312" w:cs="Arial"/>
          <w:sz w:val="24"/>
          <w:szCs w:val="24"/>
        </w:rPr>
        <w:t xml:space="preserve"> for recognition of the above judgement on January 28, 2021.</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After trial, the Intermediate People’s Court of Guangzhou held that the related jurisdiction clause stipulated that either party may bring a suit to a Hong Kong court in the exercise of its right of action. The clause did not indicate that either party had the right to choose a court other than Hong Kong courts. Therefore, this jurisdiction clause was the agreement where Hong Kong courts held sole jurisdiction as stipulated in Article 3 of the </w:t>
      </w:r>
      <w:r>
        <w:rPr>
          <w:rFonts w:ascii="Arial" w:hAnsi="Arial" w:eastAsia="仿宋_GB2312" w:cs="Arial"/>
          <w:i/>
          <w:iCs/>
          <w:sz w:val="24"/>
          <w:szCs w:val="24"/>
        </w:rPr>
        <w:t>Arrangement of the Supreme People’s Court for Mutual Recognition and Enforcement of Judgements for Civil and Commercial Cases under Agreed Jurisdiction of the Parties Concerned between Courts in the Mainland and Hong Kong Special Administrative Region</w:t>
      </w:r>
      <w:r>
        <w:rPr>
          <w:rFonts w:ascii="Arial" w:hAnsi="Arial" w:eastAsia="仿宋_GB2312" w:cs="Arial"/>
          <w:sz w:val="24"/>
          <w:szCs w:val="24"/>
        </w:rPr>
        <w:t>. Xu *yang had been legally summoned. There were no circumstances in this case under Article 9 of the Arrangement for adjudication of non-recognition and non-enforcement. Clear Zone’s application was in line with the provisions of the Arrangement. Therefore, the court ruled that the judgement made by the Hong Kong court should be recognized.</w:t>
      </w:r>
    </w:p>
    <w:p>
      <w:pPr>
        <w:snapToGrid w:val="0"/>
        <w:spacing w:line="360" w:lineRule="auto"/>
        <w:ind w:firstLine="480" w:firstLineChars="200"/>
        <w:rPr>
          <w:rFonts w:ascii="Arial" w:hAnsi="Arial" w:eastAsia="仿宋" w:cs="Arial"/>
          <w:b/>
          <w:sz w:val="24"/>
          <w:szCs w:val="24"/>
        </w:rPr>
      </w:pPr>
      <w:r>
        <w:rPr>
          <w:rFonts w:ascii="Arial" w:hAnsi="Arial" w:eastAsia="黑体" w:cs="Arial"/>
          <w:sz w:val="24"/>
          <w:szCs w:val="24"/>
        </w:rPr>
        <w:t>Significance</w:t>
      </w:r>
    </w:p>
    <w:p>
      <w:pPr>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The people’s court recognized the exclusivity of the jurisdiction clause according to law, recognized the validity of the judgement made by the Hong Kong court, facilitated the circulation of judgments made by Hong Kong courts in the mainland, and achieved closer judicial cooperation in the Guangdong-Hong Kong-Macao Greater Bay Area.</w:t>
      </w:r>
    </w:p>
    <w:p>
      <w:pPr>
        <w:snapToGrid w:val="0"/>
        <w:spacing w:line="360" w:lineRule="auto"/>
        <w:jc w:val="center"/>
        <w:rPr>
          <w:rFonts w:ascii="Arial" w:hAnsi="Arial" w:eastAsia="仿宋_GB2312" w:cs="Arial"/>
          <w:sz w:val="24"/>
          <w:szCs w:val="24"/>
        </w:rPr>
      </w:pPr>
    </w:p>
    <w:p>
      <w:pPr>
        <w:widowControl/>
        <w:snapToGrid w:val="0"/>
        <w:spacing w:line="360" w:lineRule="auto"/>
        <w:jc w:val="left"/>
        <w:rPr>
          <w:rFonts w:ascii="Arial" w:hAnsi="Arial" w:eastAsia="黑体" w:cs="Arial"/>
          <w:sz w:val="24"/>
          <w:szCs w:val="24"/>
        </w:rPr>
      </w:pPr>
      <w:r>
        <w:rPr>
          <w:rFonts w:ascii="Arial" w:hAnsi="Arial" w:cs="Arial"/>
          <w:sz w:val="24"/>
          <w:szCs w:val="24"/>
        </w:rPr>
        <w:br w:type="page"/>
      </w:r>
    </w:p>
    <w:p>
      <w:pPr>
        <w:widowControl/>
        <w:snapToGrid w:val="0"/>
        <w:spacing w:line="360" w:lineRule="auto"/>
        <w:rPr>
          <w:rFonts w:ascii="Arial" w:hAnsi="Arial" w:eastAsia="黑体" w:cs="Arial"/>
          <w:sz w:val="24"/>
          <w:szCs w:val="24"/>
        </w:rPr>
      </w:pPr>
      <w:r>
        <w:rPr>
          <w:rFonts w:ascii="Arial" w:hAnsi="Arial" w:eastAsia="黑体" w:cs="Arial"/>
          <w:sz w:val="24"/>
          <w:szCs w:val="24"/>
        </w:rPr>
        <w:t>Case 20</w:t>
      </w:r>
    </w:p>
    <w:p>
      <w:pPr>
        <w:widowControl/>
        <w:snapToGrid w:val="0"/>
        <w:spacing w:line="360" w:lineRule="auto"/>
        <w:rPr>
          <w:rFonts w:ascii="Arial" w:hAnsi="Arial" w:cs="Arial"/>
          <w:sz w:val="24"/>
          <w:szCs w:val="24"/>
        </w:rPr>
      </w:pPr>
    </w:p>
    <w:p>
      <w:pPr>
        <w:keepNext/>
        <w:keepLines/>
        <w:widowControl/>
        <w:snapToGrid w:val="0"/>
        <w:spacing w:line="360" w:lineRule="auto"/>
        <w:jc w:val="center"/>
        <w:outlineLvl w:val="0"/>
        <w:rPr>
          <w:rFonts w:ascii="Arial" w:hAnsi="Arial" w:eastAsia="Times New Roman" w:cs="Arial"/>
          <w:sz w:val="30"/>
          <w:szCs w:val="30"/>
        </w:rPr>
      </w:pPr>
      <w:bookmarkStart w:id="267" w:name="_Toc106370959"/>
      <w:r>
        <w:rPr>
          <w:rFonts w:ascii="Arial" w:hAnsi="Arial" w:eastAsia="Times New Roman" w:cs="Arial"/>
          <w:sz w:val="30"/>
          <w:szCs w:val="30"/>
        </w:rPr>
        <w:t xml:space="preserve">Essential Perfection vs. </w:t>
      </w:r>
      <w:bookmarkStart w:id="268" w:name="OLE_LINK304"/>
      <w:r>
        <w:rPr>
          <w:rFonts w:ascii="Arial" w:hAnsi="Arial" w:eastAsia="Times New Roman" w:cs="Arial"/>
          <w:sz w:val="30"/>
          <w:szCs w:val="30"/>
        </w:rPr>
        <w:t xml:space="preserve">Kuang-Chi </w:t>
      </w:r>
      <w:bookmarkEnd w:id="268"/>
      <w:r>
        <w:rPr>
          <w:rFonts w:ascii="Arial" w:hAnsi="Arial" w:eastAsia="Times New Roman" w:cs="Arial"/>
          <w:sz w:val="30"/>
          <w:szCs w:val="30"/>
        </w:rPr>
        <w:t>for Property Preservation in Arbitration Proceedings</w:t>
      </w:r>
      <w:bookmarkEnd w:id="267"/>
    </w:p>
    <w:p>
      <w:pPr>
        <w:keepNext/>
        <w:keepLines/>
        <w:widowControl/>
        <w:snapToGrid w:val="0"/>
        <w:spacing w:line="360" w:lineRule="auto"/>
        <w:jc w:val="center"/>
        <w:outlineLvl w:val="0"/>
        <w:rPr>
          <w:rFonts w:ascii="Arial" w:hAnsi="Arial" w:eastAsia="Times New Roman" w:cs="Arial"/>
          <w:sz w:val="24"/>
          <w:szCs w:val="24"/>
        </w:rPr>
      </w:pPr>
      <w:bookmarkStart w:id="269" w:name="_Toc106370960"/>
      <w:r>
        <w:rPr>
          <w:rFonts w:ascii="Arial" w:hAnsi="Arial" w:eastAsia="Times New Roman" w:cs="Arial"/>
          <w:sz w:val="24"/>
          <w:szCs w:val="24"/>
        </w:rPr>
        <w:t>-Fulfilled arbitration preservation arrangements made by mainland and Hong Kong arbitration centers and explored new mechanisms for judicial assistance</w:t>
      </w:r>
      <w:bookmarkEnd w:id="269"/>
    </w:p>
    <w:p>
      <w:pPr>
        <w:snapToGrid w:val="0"/>
        <w:spacing w:line="360" w:lineRule="auto"/>
        <w:ind w:firstLine="480" w:firstLineChars="200"/>
        <w:rPr>
          <w:rFonts w:ascii="Arial" w:hAnsi="Arial" w:eastAsia="黑体" w:cs="Arial"/>
          <w:sz w:val="24"/>
          <w:szCs w:val="24"/>
        </w:rPr>
      </w:pP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Case Introduction</w:t>
      </w:r>
    </w:p>
    <w:p>
      <w:pPr>
        <w:widowControl/>
        <w:snapToGrid w:val="0"/>
        <w:spacing w:line="360" w:lineRule="auto"/>
        <w:ind w:firstLine="480" w:firstLineChars="200"/>
        <w:rPr>
          <w:rFonts w:ascii="Arial" w:hAnsi="Arial" w:eastAsia="仿宋_GB2312" w:cs="Arial"/>
          <w:sz w:val="24"/>
          <w:szCs w:val="24"/>
        </w:rPr>
      </w:pPr>
      <w:bookmarkStart w:id="270" w:name="OLE_LINK302"/>
      <w:r>
        <w:rPr>
          <w:rFonts w:ascii="Arial" w:hAnsi="Arial" w:eastAsia="仿宋_GB2312" w:cs="Arial"/>
          <w:sz w:val="24"/>
          <w:szCs w:val="24"/>
        </w:rPr>
        <w:t>Essential Perfection</w:t>
      </w:r>
      <w:bookmarkEnd w:id="270"/>
      <w:r>
        <w:rPr>
          <w:rFonts w:ascii="Arial" w:hAnsi="Arial" w:eastAsia="仿宋_GB2312" w:cs="Arial"/>
          <w:sz w:val="24"/>
          <w:szCs w:val="24"/>
        </w:rPr>
        <w:t xml:space="preserve"> Enterprises Limited applied for arbitration to Hong Kong International Arbitration Centre on April 28, 2020, requiring Shenzhen </w:t>
      </w:r>
      <w:bookmarkStart w:id="271" w:name="OLE_LINK305"/>
      <w:r>
        <w:rPr>
          <w:rFonts w:ascii="Arial" w:hAnsi="Arial" w:eastAsia="仿宋_GB2312" w:cs="Arial"/>
          <w:sz w:val="24"/>
          <w:szCs w:val="24"/>
        </w:rPr>
        <w:t>Kuang-Chi</w:t>
      </w:r>
      <w:bookmarkEnd w:id="271"/>
      <w:r>
        <w:rPr>
          <w:rFonts w:ascii="Arial" w:hAnsi="Arial" w:eastAsia="仿宋_GB2312" w:cs="Arial"/>
          <w:sz w:val="24"/>
          <w:szCs w:val="24"/>
        </w:rPr>
        <w:t xml:space="preserve"> Technology Co., Ltd., et al. to pay the equity transfer fee equivalent to CNY78,672,248.2. Due to the Covid-19 epidemic, the arbitration was postponed. To prevent </w:t>
      </w:r>
      <w:bookmarkStart w:id="272" w:name="OLE_LINK306"/>
      <w:r>
        <w:rPr>
          <w:rFonts w:ascii="Arial" w:hAnsi="Arial" w:eastAsia="仿宋_GB2312" w:cs="Arial"/>
          <w:sz w:val="24"/>
          <w:szCs w:val="24"/>
        </w:rPr>
        <w:t>Kuang-Chi</w:t>
      </w:r>
      <w:bookmarkEnd w:id="272"/>
      <w:r>
        <w:rPr>
          <w:rFonts w:ascii="Arial" w:hAnsi="Arial" w:eastAsia="仿宋_GB2312" w:cs="Arial"/>
          <w:sz w:val="24"/>
          <w:szCs w:val="24"/>
        </w:rPr>
        <w:t xml:space="preserve"> from transferring its property, Essential Perfection requested to take property preservation measures and freeze </w:t>
      </w:r>
      <w:bookmarkStart w:id="273" w:name="OLE_LINK308"/>
      <w:bookmarkStart w:id="274" w:name="OLE_LINK311"/>
      <w:r>
        <w:rPr>
          <w:rFonts w:ascii="Arial" w:hAnsi="Arial" w:eastAsia="仿宋_GB2312" w:cs="Arial"/>
          <w:sz w:val="24"/>
          <w:szCs w:val="24"/>
        </w:rPr>
        <w:t>Kuang-Chi’s equity</w:t>
      </w:r>
      <w:bookmarkEnd w:id="273"/>
      <w:r>
        <w:rPr>
          <w:rFonts w:ascii="Arial" w:hAnsi="Arial" w:eastAsia="仿宋_GB2312" w:cs="Arial"/>
          <w:sz w:val="24"/>
          <w:szCs w:val="24"/>
        </w:rPr>
        <w:t xml:space="preserve"> in other companies</w:t>
      </w:r>
      <w:bookmarkEnd w:id="274"/>
      <w:r>
        <w:rPr>
          <w:rFonts w:ascii="Arial" w:hAnsi="Arial" w:eastAsia="仿宋_GB2312" w:cs="Arial"/>
          <w:sz w:val="24"/>
          <w:szCs w:val="24"/>
        </w:rPr>
        <w:t xml:space="preserve">. On May 11, 2020, Hong Kong International Arbitration Centre submitted </w:t>
      </w:r>
      <w:bookmarkStart w:id="275" w:name="OLE_LINK309"/>
      <w:bookmarkStart w:id="276" w:name="OLE_LINK312"/>
      <w:r>
        <w:rPr>
          <w:rFonts w:ascii="Arial" w:hAnsi="Arial" w:eastAsia="仿宋_GB2312" w:cs="Arial"/>
          <w:sz w:val="24"/>
          <w:szCs w:val="24"/>
        </w:rPr>
        <w:t>Essential Perfection</w:t>
      </w:r>
      <w:bookmarkEnd w:id="275"/>
      <w:r>
        <w:rPr>
          <w:rFonts w:ascii="Arial" w:hAnsi="Arial" w:eastAsia="仿宋_GB2312" w:cs="Arial"/>
          <w:sz w:val="24"/>
          <w:szCs w:val="24"/>
        </w:rPr>
        <w:t>’s</w:t>
      </w:r>
      <w:bookmarkEnd w:id="276"/>
      <w:r>
        <w:rPr>
          <w:rFonts w:ascii="Arial" w:hAnsi="Arial" w:eastAsia="仿宋_GB2312" w:cs="Arial"/>
          <w:sz w:val="24"/>
          <w:szCs w:val="24"/>
        </w:rPr>
        <w:t xml:space="preserve"> application for property preservation and other materials to </w:t>
      </w:r>
      <w:bookmarkStart w:id="277" w:name="OLE_LINK307"/>
      <w:r>
        <w:rPr>
          <w:rFonts w:ascii="Arial" w:hAnsi="Arial" w:eastAsia="仿宋_GB2312" w:cs="Arial"/>
          <w:sz w:val="24"/>
          <w:szCs w:val="24"/>
        </w:rPr>
        <w:t>Shenzhen Intermediate People’s Court</w:t>
      </w:r>
      <w:bookmarkEnd w:id="277"/>
      <w:r>
        <w:rPr>
          <w:rFonts w:ascii="Arial" w:hAnsi="Arial" w:eastAsia="仿宋_GB2312" w:cs="Arial"/>
          <w:sz w:val="24"/>
          <w:szCs w:val="24"/>
        </w:rPr>
        <w:t>.</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Judgement</w:t>
      </w:r>
    </w:p>
    <w:p>
      <w:pPr>
        <w:widowControl/>
        <w:snapToGrid w:val="0"/>
        <w:spacing w:line="360" w:lineRule="auto"/>
        <w:ind w:firstLine="480" w:firstLineChars="200"/>
        <w:rPr>
          <w:rFonts w:ascii="Arial" w:hAnsi="Arial" w:eastAsia="仿宋_GB2312" w:cs="Arial"/>
          <w:sz w:val="24"/>
          <w:szCs w:val="24"/>
        </w:rPr>
      </w:pPr>
      <w:r>
        <w:rPr>
          <w:rFonts w:ascii="Arial" w:hAnsi="Arial" w:eastAsia="仿宋_GB2312" w:cs="Arial"/>
          <w:sz w:val="24"/>
          <w:szCs w:val="24"/>
        </w:rPr>
        <w:t xml:space="preserve">After trial, Shenzhen Intermediate People’s Court held that </w:t>
      </w:r>
      <w:bookmarkStart w:id="278" w:name="OLE_LINK310"/>
      <w:r>
        <w:rPr>
          <w:rFonts w:ascii="Arial" w:hAnsi="Arial" w:eastAsia="仿宋_GB2312" w:cs="Arial"/>
          <w:sz w:val="24"/>
          <w:szCs w:val="24"/>
        </w:rPr>
        <w:t>Kuang-Chi</w:t>
      </w:r>
      <w:bookmarkEnd w:id="278"/>
      <w:r>
        <w:rPr>
          <w:rFonts w:ascii="Arial" w:hAnsi="Arial" w:eastAsia="仿宋_GB2312" w:cs="Arial"/>
          <w:sz w:val="24"/>
          <w:szCs w:val="24"/>
        </w:rPr>
        <w:t xml:space="preserve">’s equity that Essential Perfection requested to freeze had been pledged. In addition, Kuang-Chi was involved in other lawsuits. These fell into the circumstance specified in Article 5(3) of the </w:t>
      </w:r>
      <w:r>
        <w:rPr>
          <w:rFonts w:ascii="Arial" w:hAnsi="Arial" w:eastAsia="仿宋_GB2312" w:cs="Arial"/>
          <w:i/>
          <w:iCs/>
          <w:sz w:val="24"/>
          <w:szCs w:val="24"/>
        </w:rPr>
        <w:t>Arrangement for Mutual Assistance and Preservation of the Courts in the Mainland and Hong Kong Special Administrative Region in Arbitration Proceedings</w:t>
      </w:r>
      <w:r>
        <w:rPr>
          <w:rFonts w:ascii="Arial" w:hAnsi="Arial" w:eastAsia="仿宋_GB2312" w:cs="Arial"/>
          <w:sz w:val="24"/>
          <w:szCs w:val="24"/>
        </w:rPr>
        <w:t xml:space="preserve">, “the situation is urgent and the failure to make immediate property preservation will cause irreparable damage to the applicant’s legitimate rights and interests or make it difficult to implement the arbitration award”. Therefore, the court ruled that the value of Kuang-Chi’s equity in other companies to be frozen should not exceed CNY78,672,248.20. With </w:t>
      </w:r>
      <w:bookmarkStart w:id="279" w:name="OLE_LINK313"/>
      <w:r>
        <w:rPr>
          <w:rFonts w:ascii="Arial" w:hAnsi="Arial" w:eastAsia="仿宋_GB2312" w:cs="Arial"/>
          <w:sz w:val="24"/>
          <w:szCs w:val="24"/>
        </w:rPr>
        <w:t>Essential Perfection</w:t>
      </w:r>
      <w:bookmarkEnd w:id="279"/>
      <w:r>
        <w:rPr>
          <w:rFonts w:ascii="Arial" w:hAnsi="Arial" w:eastAsia="仿宋_GB2312" w:cs="Arial"/>
          <w:sz w:val="24"/>
          <w:szCs w:val="24"/>
        </w:rPr>
        <w:t>’s consent, Shenzhen Intermediate People’s Court entrusted Hong Kong International Arbitration Centre to deliver the civil award to Essential Perfection.</w:t>
      </w:r>
    </w:p>
    <w:p>
      <w:pPr>
        <w:widowControl/>
        <w:snapToGrid w:val="0"/>
        <w:spacing w:line="360" w:lineRule="auto"/>
        <w:ind w:firstLine="480" w:firstLineChars="200"/>
        <w:rPr>
          <w:rFonts w:ascii="Arial" w:hAnsi="Arial" w:eastAsia="黑体" w:cs="Arial"/>
          <w:sz w:val="24"/>
          <w:szCs w:val="24"/>
        </w:rPr>
      </w:pPr>
      <w:r>
        <w:rPr>
          <w:rFonts w:ascii="Arial" w:hAnsi="Arial" w:eastAsia="黑体" w:cs="Arial"/>
          <w:sz w:val="24"/>
          <w:szCs w:val="24"/>
        </w:rPr>
        <w:t>Significance</w:t>
      </w:r>
    </w:p>
    <w:p>
      <w:pPr>
        <w:widowControl/>
        <w:snapToGrid w:val="0"/>
        <w:spacing w:line="360" w:lineRule="auto"/>
        <w:ind w:firstLine="480" w:firstLineChars="200"/>
      </w:pPr>
      <w:r>
        <w:rPr>
          <w:rFonts w:ascii="Arial" w:hAnsi="Arial" w:eastAsia="仿宋_GB2312" w:cs="Arial"/>
          <w:sz w:val="24"/>
          <w:szCs w:val="24"/>
        </w:rPr>
        <w:t xml:space="preserve">The people’s court implemented the Arrangement and approved the plaintiff’s property preservation application in Hong Kong’s arbitration proceedings. In addition, it tried to deliver mainland legal documents to the </w:t>
      </w:r>
      <w:bookmarkStart w:id="280" w:name="OLE_LINK314"/>
      <w:r>
        <w:rPr>
          <w:rFonts w:ascii="Arial" w:hAnsi="Arial" w:eastAsia="仿宋_GB2312" w:cs="Arial"/>
          <w:sz w:val="24"/>
          <w:szCs w:val="24"/>
        </w:rPr>
        <w:t xml:space="preserve">plaintiff </w:t>
      </w:r>
      <w:bookmarkEnd w:id="280"/>
      <w:r>
        <w:rPr>
          <w:rFonts w:ascii="Arial" w:hAnsi="Arial" w:eastAsia="仿宋_GB2312" w:cs="Arial"/>
          <w:sz w:val="24"/>
          <w:szCs w:val="24"/>
        </w:rPr>
        <w:t>in Hong Kong via a Hong Kong arbitration institution with the plaintiff’s consent, thus broadening new paths for judicial assistance.</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106</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NhZWIxNGQ3ZmI2ZWYxMTU5ODJkMzI4YjhiZjk4ZmEifQ=="/>
  </w:docVars>
  <w:rsids>
    <w:rsidRoot w:val="00D22536"/>
    <w:rsid w:val="000055CC"/>
    <w:rsid w:val="000056FB"/>
    <w:rsid w:val="000161A4"/>
    <w:rsid w:val="00027545"/>
    <w:rsid w:val="00030EC7"/>
    <w:rsid w:val="00032444"/>
    <w:rsid w:val="00037AC8"/>
    <w:rsid w:val="000418F8"/>
    <w:rsid w:val="00050A88"/>
    <w:rsid w:val="000538C9"/>
    <w:rsid w:val="000558E4"/>
    <w:rsid w:val="00056FCE"/>
    <w:rsid w:val="00062302"/>
    <w:rsid w:val="0006575A"/>
    <w:rsid w:val="00071291"/>
    <w:rsid w:val="00071863"/>
    <w:rsid w:val="000730ED"/>
    <w:rsid w:val="00075993"/>
    <w:rsid w:val="000771DC"/>
    <w:rsid w:val="00077A96"/>
    <w:rsid w:val="000800E2"/>
    <w:rsid w:val="0008045C"/>
    <w:rsid w:val="000805FD"/>
    <w:rsid w:val="00081312"/>
    <w:rsid w:val="00084E39"/>
    <w:rsid w:val="00087749"/>
    <w:rsid w:val="00096592"/>
    <w:rsid w:val="00097D65"/>
    <w:rsid w:val="000B1DEB"/>
    <w:rsid w:val="000B2B73"/>
    <w:rsid w:val="000B4E18"/>
    <w:rsid w:val="000B7EB3"/>
    <w:rsid w:val="000C12C8"/>
    <w:rsid w:val="000C29ED"/>
    <w:rsid w:val="000D6299"/>
    <w:rsid w:val="000D69D0"/>
    <w:rsid w:val="000E2EC2"/>
    <w:rsid w:val="000E7A22"/>
    <w:rsid w:val="000F1CC1"/>
    <w:rsid w:val="000F2FA2"/>
    <w:rsid w:val="000F3F84"/>
    <w:rsid w:val="000F55EA"/>
    <w:rsid w:val="0010229C"/>
    <w:rsid w:val="001027E3"/>
    <w:rsid w:val="00102E59"/>
    <w:rsid w:val="00105C03"/>
    <w:rsid w:val="00110BAA"/>
    <w:rsid w:val="00112352"/>
    <w:rsid w:val="00117BC0"/>
    <w:rsid w:val="001222C0"/>
    <w:rsid w:val="00135617"/>
    <w:rsid w:val="00137894"/>
    <w:rsid w:val="00141E35"/>
    <w:rsid w:val="001427D9"/>
    <w:rsid w:val="001442AD"/>
    <w:rsid w:val="0014440B"/>
    <w:rsid w:val="00144C05"/>
    <w:rsid w:val="00153744"/>
    <w:rsid w:val="00154124"/>
    <w:rsid w:val="00154307"/>
    <w:rsid w:val="00154876"/>
    <w:rsid w:val="00154E49"/>
    <w:rsid w:val="00160D74"/>
    <w:rsid w:val="00162501"/>
    <w:rsid w:val="00165D16"/>
    <w:rsid w:val="00171C62"/>
    <w:rsid w:val="00173468"/>
    <w:rsid w:val="00180645"/>
    <w:rsid w:val="00182F58"/>
    <w:rsid w:val="00187E9C"/>
    <w:rsid w:val="00190368"/>
    <w:rsid w:val="00191E07"/>
    <w:rsid w:val="001A447B"/>
    <w:rsid w:val="001B4DFB"/>
    <w:rsid w:val="001B70B8"/>
    <w:rsid w:val="001C09F5"/>
    <w:rsid w:val="001C115A"/>
    <w:rsid w:val="001C3B13"/>
    <w:rsid w:val="001C6FB2"/>
    <w:rsid w:val="001E1B84"/>
    <w:rsid w:val="001E3623"/>
    <w:rsid w:val="001E575B"/>
    <w:rsid w:val="001F0803"/>
    <w:rsid w:val="001F0BCD"/>
    <w:rsid w:val="001F3108"/>
    <w:rsid w:val="001F5135"/>
    <w:rsid w:val="00201D86"/>
    <w:rsid w:val="0020641C"/>
    <w:rsid w:val="00207349"/>
    <w:rsid w:val="00213CA5"/>
    <w:rsid w:val="00214786"/>
    <w:rsid w:val="00216E54"/>
    <w:rsid w:val="00220E53"/>
    <w:rsid w:val="002234B7"/>
    <w:rsid w:val="00224F38"/>
    <w:rsid w:val="002254C0"/>
    <w:rsid w:val="00227C4C"/>
    <w:rsid w:val="0023237B"/>
    <w:rsid w:val="00232F54"/>
    <w:rsid w:val="00241377"/>
    <w:rsid w:val="00241BBC"/>
    <w:rsid w:val="002439D5"/>
    <w:rsid w:val="0024435D"/>
    <w:rsid w:val="002538FC"/>
    <w:rsid w:val="00253AE4"/>
    <w:rsid w:val="002577C2"/>
    <w:rsid w:val="00261376"/>
    <w:rsid w:val="00262898"/>
    <w:rsid w:val="00263D2A"/>
    <w:rsid w:val="0026640A"/>
    <w:rsid w:val="00267970"/>
    <w:rsid w:val="00273E54"/>
    <w:rsid w:val="0028014B"/>
    <w:rsid w:val="00290860"/>
    <w:rsid w:val="002928A5"/>
    <w:rsid w:val="00292BEC"/>
    <w:rsid w:val="0029451A"/>
    <w:rsid w:val="00296089"/>
    <w:rsid w:val="002A1427"/>
    <w:rsid w:val="002A6C52"/>
    <w:rsid w:val="002B1AE6"/>
    <w:rsid w:val="002B2A1C"/>
    <w:rsid w:val="002B52E0"/>
    <w:rsid w:val="002B54B6"/>
    <w:rsid w:val="002B6700"/>
    <w:rsid w:val="002B6F18"/>
    <w:rsid w:val="002C17C4"/>
    <w:rsid w:val="002C1D5B"/>
    <w:rsid w:val="002C32A4"/>
    <w:rsid w:val="002C4E70"/>
    <w:rsid w:val="002C69FD"/>
    <w:rsid w:val="002D0A94"/>
    <w:rsid w:val="002D12C5"/>
    <w:rsid w:val="002D3795"/>
    <w:rsid w:val="002D4361"/>
    <w:rsid w:val="002D6C0A"/>
    <w:rsid w:val="002F039E"/>
    <w:rsid w:val="002F1A22"/>
    <w:rsid w:val="00300710"/>
    <w:rsid w:val="00301189"/>
    <w:rsid w:val="00301BCD"/>
    <w:rsid w:val="0030360A"/>
    <w:rsid w:val="00306736"/>
    <w:rsid w:val="00322BC1"/>
    <w:rsid w:val="00323D7E"/>
    <w:rsid w:val="003241ED"/>
    <w:rsid w:val="00324BF2"/>
    <w:rsid w:val="00325100"/>
    <w:rsid w:val="00325A76"/>
    <w:rsid w:val="0033218E"/>
    <w:rsid w:val="003330FA"/>
    <w:rsid w:val="00333C28"/>
    <w:rsid w:val="0034589F"/>
    <w:rsid w:val="003466D9"/>
    <w:rsid w:val="0034705F"/>
    <w:rsid w:val="00350437"/>
    <w:rsid w:val="003520B4"/>
    <w:rsid w:val="00352DE6"/>
    <w:rsid w:val="00354721"/>
    <w:rsid w:val="00355ED3"/>
    <w:rsid w:val="00355F26"/>
    <w:rsid w:val="0035745F"/>
    <w:rsid w:val="00362DFD"/>
    <w:rsid w:val="0036637E"/>
    <w:rsid w:val="003710F5"/>
    <w:rsid w:val="00371EAD"/>
    <w:rsid w:val="00373512"/>
    <w:rsid w:val="00374323"/>
    <w:rsid w:val="00377AC1"/>
    <w:rsid w:val="0038079D"/>
    <w:rsid w:val="00382AAD"/>
    <w:rsid w:val="0038780A"/>
    <w:rsid w:val="00390157"/>
    <w:rsid w:val="00392286"/>
    <w:rsid w:val="00394116"/>
    <w:rsid w:val="003954F9"/>
    <w:rsid w:val="00395A69"/>
    <w:rsid w:val="003969CC"/>
    <w:rsid w:val="003A490B"/>
    <w:rsid w:val="003A57BC"/>
    <w:rsid w:val="003A5EC3"/>
    <w:rsid w:val="003A63C6"/>
    <w:rsid w:val="003A781B"/>
    <w:rsid w:val="003B1AD5"/>
    <w:rsid w:val="003C0EAB"/>
    <w:rsid w:val="003C2F18"/>
    <w:rsid w:val="003C43F8"/>
    <w:rsid w:val="003C5713"/>
    <w:rsid w:val="003C5EEB"/>
    <w:rsid w:val="003C730D"/>
    <w:rsid w:val="003C77C9"/>
    <w:rsid w:val="003D49FC"/>
    <w:rsid w:val="003E056B"/>
    <w:rsid w:val="003E07E7"/>
    <w:rsid w:val="003E2BAB"/>
    <w:rsid w:val="003E48EA"/>
    <w:rsid w:val="003F0FA0"/>
    <w:rsid w:val="003F3DB9"/>
    <w:rsid w:val="003F7CA5"/>
    <w:rsid w:val="00402C8E"/>
    <w:rsid w:val="00402F66"/>
    <w:rsid w:val="004044D9"/>
    <w:rsid w:val="00405D39"/>
    <w:rsid w:val="00410435"/>
    <w:rsid w:val="004143D9"/>
    <w:rsid w:val="00426159"/>
    <w:rsid w:val="00426A72"/>
    <w:rsid w:val="0042792D"/>
    <w:rsid w:val="0044272B"/>
    <w:rsid w:val="004462DB"/>
    <w:rsid w:val="00447DBC"/>
    <w:rsid w:val="004500E3"/>
    <w:rsid w:val="00450F86"/>
    <w:rsid w:val="00451998"/>
    <w:rsid w:val="00456D84"/>
    <w:rsid w:val="00465AB0"/>
    <w:rsid w:val="00473BAD"/>
    <w:rsid w:val="0047626D"/>
    <w:rsid w:val="00477246"/>
    <w:rsid w:val="0047799A"/>
    <w:rsid w:val="00480CCC"/>
    <w:rsid w:val="00483F2D"/>
    <w:rsid w:val="00486829"/>
    <w:rsid w:val="00490351"/>
    <w:rsid w:val="00492D15"/>
    <w:rsid w:val="004945D3"/>
    <w:rsid w:val="00496ECB"/>
    <w:rsid w:val="004A780A"/>
    <w:rsid w:val="004B20BA"/>
    <w:rsid w:val="004B22F0"/>
    <w:rsid w:val="004B3227"/>
    <w:rsid w:val="004B3E46"/>
    <w:rsid w:val="004C05C5"/>
    <w:rsid w:val="004C0685"/>
    <w:rsid w:val="004C29EF"/>
    <w:rsid w:val="004C3198"/>
    <w:rsid w:val="004C4004"/>
    <w:rsid w:val="004C4C72"/>
    <w:rsid w:val="004C54F9"/>
    <w:rsid w:val="004C5D13"/>
    <w:rsid w:val="004C7429"/>
    <w:rsid w:val="004D1DEB"/>
    <w:rsid w:val="004D315F"/>
    <w:rsid w:val="004D3342"/>
    <w:rsid w:val="004D615D"/>
    <w:rsid w:val="004E299C"/>
    <w:rsid w:val="004E45BB"/>
    <w:rsid w:val="004E6E4E"/>
    <w:rsid w:val="004F09E0"/>
    <w:rsid w:val="004F0E4E"/>
    <w:rsid w:val="004F16A7"/>
    <w:rsid w:val="004F20B9"/>
    <w:rsid w:val="004F230E"/>
    <w:rsid w:val="004F343B"/>
    <w:rsid w:val="004F54C2"/>
    <w:rsid w:val="00502076"/>
    <w:rsid w:val="00513F2D"/>
    <w:rsid w:val="00515758"/>
    <w:rsid w:val="005164A7"/>
    <w:rsid w:val="005320D3"/>
    <w:rsid w:val="0053542E"/>
    <w:rsid w:val="0053778B"/>
    <w:rsid w:val="0054171C"/>
    <w:rsid w:val="00542D2D"/>
    <w:rsid w:val="00546AC5"/>
    <w:rsid w:val="00557784"/>
    <w:rsid w:val="005646FD"/>
    <w:rsid w:val="005652C9"/>
    <w:rsid w:val="005653CE"/>
    <w:rsid w:val="005673B7"/>
    <w:rsid w:val="00567F6D"/>
    <w:rsid w:val="0057388D"/>
    <w:rsid w:val="00577A2A"/>
    <w:rsid w:val="00585007"/>
    <w:rsid w:val="00585E5E"/>
    <w:rsid w:val="005914B2"/>
    <w:rsid w:val="0059296B"/>
    <w:rsid w:val="00594E40"/>
    <w:rsid w:val="005A3421"/>
    <w:rsid w:val="005B0996"/>
    <w:rsid w:val="005B12DB"/>
    <w:rsid w:val="005B314C"/>
    <w:rsid w:val="005B3ECE"/>
    <w:rsid w:val="005B464F"/>
    <w:rsid w:val="005C2297"/>
    <w:rsid w:val="005C3C41"/>
    <w:rsid w:val="005C3DC3"/>
    <w:rsid w:val="005C79FC"/>
    <w:rsid w:val="005D0424"/>
    <w:rsid w:val="005D4C21"/>
    <w:rsid w:val="005D68D5"/>
    <w:rsid w:val="005F31DA"/>
    <w:rsid w:val="005F4219"/>
    <w:rsid w:val="005F6513"/>
    <w:rsid w:val="005F69DA"/>
    <w:rsid w:val="00604141"/>
    <w:rsid w:val="00605518"/>
    <w:rsid w:val="00611455"/>
    <w:rsid w:val="006129EA"/>
    <w:rsid w:val="0061376E"/>
    <w:rsid w:val="006151C0"/>
    <w:rsid w:val="00615B05"/>
    <w:rsid w:val="006210B9"/>
    <w:rsid w:val="00625F63"/>
    <w:rsid w:val="006278D4"/>
    <w:rsid w:val="00631ADD"/>
    <w:rsid w:val="00634AAE"/>
    <w:rsid w:val="00650A9F"/>
    <w:rsid w:val="0065350F"/>
    <w:rsid w:val="00664D9C"/>
    <w:rsid w:val="00666E0C"/>
    <w:rsid w:val="00667A81"/>
    <w:rsid w:val="00667CBE"/>
    <w:rsid w:val="0067178B"/>
    <w:rsid w:val="0068504D"/>
    <w:rsid w:val="00692CA1"/>
    <w:rsid w:val="006944EF"/>
    <w:rsid w:val="00696E9C"/>
    <w:rsid w:val="00697564"/>
    <w:rsid w:val="00697CFB"/>
    <w:rsid w:val="006A1440"/>
    <w:rsid w:val="006A2BA1"/>
    <w:rsid w:val="006A6493"/>
    <w:rsid w:val="006B0BA0"/>
    <w:rsid w:val="006B171F"/>
    <w:rsid w:val="006B1B74"/>
    <w:rsid w:val="006B34B6"/>
    <w:rsid w:val="006B74CE"/>
    <w:rsid w:val="006B7D2E"/>
    <w:rsid w:val="006C0FD8"/>
    <w:rsid w:val="006C6F33"/>
    <w:rsid w:val="006D1D5E"/>
    <w:rsid w:val="006D4730"/>
    <w:rsid w:val="006D4BB4"/>
    <w:rsid w:val="006D4FF3"/>
    <w:rsid w:val="006D5BE7"/>
    <w:rsid w:val="006D7D30"/>
    <w:rsid w:val="006E41BF"/>
    <w:rsid w:val="006E7E27"/>
    <w:rsid w:val="006F275C"/>
    <w:rsid w:val="007018EC"/>
    <w:rsid w:val="00701D5D"/>
    <w:rsid w:val="00702E81"/>
    <w:rsid w:val="00703232"/>
    <w:rsid w:val="00704737"/>
    <w:rsid w:val="00706339"/>
    <w:rsid w:val="00707300"/>
    <w:rsid w:val="00711400"/>
    <w:rsid w:val="0071256C"/>
    <w:rsid w:val="00721D5C"/>
    <w:rsid w:val="00723349"/>
    <w:rsid w:val="00733D0A"/>
    <w:rsid w:val="00733ED3"/>
    <w:rsid w:val="00743A80"/>
    <w:rsid w:val="007461CC"/>
    <w:rsid w:val="007470DE"/>
    <w:rsid w:val="00751210"/>
    <w:rsid w:val="00753DC4"/>
    <w:rsid w:val="00760495"/>
    <w:rsid w:val="00760AE8"/>
    <w:rsid w:val="00761279"/>
    <w:rsid w:val="00762A77"/>
    <w:rsid w:val="00765133"/>
    <w:rsid w:val="00770426"/>
    <w:rsid w:val="00772175"/>
    <w:rsid w:val="007733D1"/>
    <w:rsid w:val="00774BCF"/>
    <w:rsid w:val="00775F78"/>
    <w:rsid w:val="00781C43"/>
    <w:rsid w:val="00787A15"/>
    <w:rsid w:val="00787BA5"/>
    <w:rsid w:val="00787C0E"/>
    <w:rsid w:val="007953B9"/>
    <w:rsid w:val="00797288"/>
    <w:rsid w:val="007A04F3"/>
    <w:rsid w:val="007A54A3"/>
    <w:rsid w:val="007A7C0D"/>
    <w:rsid w:val="007B2E5D"/>
    <w:rsid w:val="007B3658"/>
    <w:rsid w:val="007B4B23"/>
    <w:rsid w:val="007B72FA"/>
    <w:rsid w:val="007C08EF"/>
    <w:rsid w:val="007C2D98"/>
    <w:rsid w:val="007C347A"/>
    <w:rsid w:val="007C5D65"/>
    <w:rsid w:val="007D08FC"/>
    <w:rsid w:val="007D17C3"/>
    <w:rsid w:val="007D1BC0"/>
    <w:rsid w:val="007D6469"/>
    <w:rsid w:val="007D7EB5"/>
    <w:rsid w:val="007E30D3"/>
    <w:rsid w:val="007E5F3C"/>
    <w:rsid w:val="007E6BD3"/>
    <w:rsid w:val="007F1011"/>
    <w:rsid w:val="007F6FE5"/>
    <w:rsid w:val="00800532"/>
    <w:rsid w:val="00800867"/>
    <w:rsid w:val="00800FAF"/>
    <w:rsid w:val="00802F4A"/>
    <w:rsid w:val="008031D7"/>
    <w:rsid w:val="00804C4B"/>
    <w:rsid w:val="00814F35"/>
    <w:rsid w:val="00815DEE"/>
    <w:rsid w:val="00821ED5"/>
    <w:rsid w:val="008234FB"/>
    <w:rsid w:val="008238A3"/>
    <w:rsid w:val="00830F3B"/>
    <w:rsid w:val="00834149"/>
    <w:rsid w:val="00834C4A"/>
    <w:rsid w:val="00845B29"/>
    <w:rsid w:val="00846714"/>
    <w:rsid w:val="00854BCD"/>
    <w:rsid w:val="00862B54"/>
    <w:rsid w:val="0087293C"/>
    <w:rsid w:val="008734DA"/>
    <w:rsid w:val="008800C2"/>
    <w:rsid w:val="00882810"/>
    <w:rsid w:val="00882A41"/>
    <w:rsid w:val="0088501F"/>
    <w:rsid w:val="00896D43"/>
    <w:rsid w:val="008A2331"/>
    <w:rsid w:val="008A5AF3"/>
    <w:rsid w:val="008B0655"/>
    <w:rsid w:val="008B14D8"/>
    <w:rsid w:val="008B1A4D"/>
    <w:rsid w:val="008B3E6E"/>
    <w:rsid w:val="008B7A00"/>
    <w:rsid w:val="008C0540"/>
    <w:rsid w:val="008D221E"/>
    <w:rsid w:val="008D4C6E"/>
    <w:rsid w:val="008D5234"/>
    <w:rsid w:val="008D5ED2"/>
    <w:rsid w:val="008D6709"/>
    <w:rsid w:val="008E0363"/>
    <w:rsid w:val="008E61A6"/>
    <w:rsid w:val="008F11C7"/>
    <w:rsid w:val="008F20FC"/>
    <w:rsid w:val="008F3C7A"/>
    <w:rsid w:val="008F71A1"/>
    <w:rsid w:val="008F7F81"/>
    <w:rsid w:val="00900BB9"/>
    <w:rsid w:val="00904D11"/>
    <w:rsid w:val="009076C8"/>
    <w:rsid w:val="00907879"/>
    <w:rsid w:val="009123F6"/>
    <w:rsid w:val="00915AC7"/>
    <w:rsid w:val="009160BD"/>
    <w:rsid w:val="0091637E"/>
    <w:rsid w:val="009164BF"/>
    <w:rsid w:val="009165C1"/>
    <w:rsid w:val="00920CFB"/>
    <w:rsid w:val="0092243E"/>
    <w:rsid w:val="00922C0E"/>
    <w:rsid w:val="00922F5F"/>
    <w:rsid w:val="0092463A"/>
    <w:rsid w:val="00927F56"/>
    <w:rsid w:val="00931268"/>
    <w:rsid w:val="0093589B"/>
    <w:rsid w:val="00937394"/>
    <w:rsid w:val="00941A69"/>
    <w:rsid w:val="00950175"/>
    <w:rsid w:val="00950F18"/>
    <w:rsid w:val="0095301D"/>
    <w:rsid w:val="0095597F"/>
    <w:rsid w:val="00957B05"/>
    <w:rsid w:val="00964B6B"/>
    <w:rsid w:val="009656F9"/>
    <w:rsid w:val="00966DE7"/>
    <w:rsid w:val="0097152E"/>
    <w:rsid w:val="009739D7"/>
    <w:rsid w:val="00976DF7"/>
    <w:rsid w:val="009803A2"/>
    <w:rsid w:val="00981186"/>
    <w:rsid w:val="0098778F"/>
    <w:rsid w:val="00987DFE"/>
    <w:rsid w:val="00991E05"/>
    <w:rsid w:val="00995274"/>
    <w:rsid w:val="009A1E10"/>
    <w:rsid w:val="009A48F4"/>
    <w:rsid w:val="009B0834"/>
    <w:rsid w:val="009B25E4"/>
    <w:rsid w:val="009B34E9"/>
    <w:rsid w:val="009C3FB2"/>
    <w:rsid w:val="009D02D9"/>
    <w:rsid w:val="009D3DC6"/>
    <w:rsid w:val="009D44E3"/>
    <w:rsid w:val="009D506C"/>
    <w:rsid w:val="009E505F"/>
    <w:rsid w:val="009F3F9D"/>
    <w:rsid w:val="00A0218F"/>
    <w:rsid w:val="00A02788"/>
    <w:rsid w:val="00A054E6"/>
    <w:rsid w:val="00A07695"/>
    <w:rsid w:val="00A11E6E"/>
    <w:rsid w:val="00A16E28"/>
    <w:rsid w:val="00A22885"/>
    <w:rsid w:val="00A22DD5"/>
    <w:rsid w:val="00A233D0"/>
    <w:rsid w:val="00A24140"/>
    <w:rsid w:val="00A24331"/>
    <w:rsid w:val="00A259E1"/>
    <w:rsid w:val="00A3276F"/>
    <w:rsid w:val="00A36F02"/>
    <w:rsid w:val="00A41836"/>
    <w:rsid w:val="00A42B6D"/>
    <w:rsid w:val="00A47CDD"/>
    <w:rsid w:val="00A50D64"/>
    <w:rsid w:val="00A54DF3"/>
    <w:rsid w:val="00A56396"/>
    <w:rsid w:val="00A6288C"/>
    <w:rsid w:val="00A639B3"/>
    <w:rsid w:val="00A649E1"/>
    <w:rsid w:val="00A6598A"/>
    <w:rsid w:val="00A66AFF"/>
    <w:rsid w:val="00A73A8B"/>
    <w:rsid w:val="00A82D89"/>
    <w:rsid w:val="00A875DC"/>
    <w:rsid w:val="00A8786C"/>
    <w:rsid w:val="00A906B9"/>
    <w:rsid w:val="00AA2DCE"/>
    <w:rsid w:val="00AA52CF"/>
    <w:rsid w:val="00AA58B1"/>
    <w:rsid w:val="00AB0AB0"/>
    <w:rsid w:val="00AB38D5"/>
    <w:rsid w:val="00AC0AB8"/>
    <w:rsid w:val="00AC3FF5"/>
    <w:rsid w:val="00AD09F1"/>
    <w:rsid w:val="00AE06E5"/>
    <w:rsid w:val="00AE156F"/>
    <w:rsid w:val="00AE34C7"/>
    <w:rsid w:val="00AF0B19"/>
    <w:rsid w:val="00AF6C5E"/>
    <w:rsid w:val="00B009FD"/>
    <w:rsid w:val="00B014F7"/>
    <w:rsid w:val="00B02D0E"/>
    <w:rsid w:val="00B031B4"/>
    <w:rsid w:val="00B03DFB"/>
    <w:rsid w:val="00B066B7"/>
    <w:rsid w:val="00B145FB"/>
    <w:rsid w:val="00B14B8C"/>
    <w:rsid w:val="00B14BF8"/>
    <w:rsid w:val="00B152A7"/>
    <w:rsid w:val="00B20C7B"/>
    <w:rsid w:val="00B2429E"/>
    <w:rsid w:val="00B24632"/>
    <w:rsid w:val="00B25926"/>
    <w:rsid w:val="00B30422"/>
    <w:rsid w:val="00B36973"/>
    <w:rsid w:val="00B409EA"/>
    <w:rsid w:val="00B419B2"/>
    <w:rsid w:val="00B4257B"/>
    <w:rsid w:val="00B42F1D"/>
    <w:rsid w:val="00B43916"/>
    <w:rsid w:val="00B43BAF"/>
    <w:rsid w:val="00B44844"/>
    <w:rsid w:val="00B453E2"/>
    <w:rsid w:val="00B505A7"/>
    <w:rsid w:val="00B5269D"/>
    <w:rsid w:val="00B72066"/>
    <w:rsid w:val="00B732A5"/>
    <w:rsid w:val="00B75125"/>
    <w:rsid w:val="00B75D00"/>
    <w:rsid w:val="00B7681F"/>
    <w:rsid w:val="00B8024F"/>
    <w:rsid w:val="00B8479D"/>
    <w:rsid w:val="00B84AB9"/>
    <w:rsid w:val="00B86B07"/>
    <w:rsid w:val="00B9161D"/>
    <w:rsid w:val="00B93256"/>
    <w:rsid w:val="00BA596D"/>
    <w:rsid w:val="00BA5B1C"/>
    <w:rsid w:val="00BA73DD"/>
    <w:rsid w:val="00BB0E1F"/>
    <w:rsid w:val="00BB27E0"/>
    <w:rsid w:val="00BB43C9"/>
    <w:rsid w:val="00BB50E8"/>
    <w:rsid w:val="00BB5FD9"/>
    <w:rsid w:val="00BC07A2"/>
    <w:rsid w:val="00BC2A19"/>
    <w:rsid w:val="00BC3591"/>
    <w:rsid w:val="00BC661A"/>
    <w:rsid w:val="00BC6F9B"/>
    <w:rsid w:val="00BC72B3"/>
    <w:rsid w:val="00BC77A5"/>
    <w:rsid w:val="00BD11E3"/>
    <w:rsid w:val="00BD4B69"/>
    <w:rsid w:val="00BD5C08"/>
    <w:rsid w:val="00BE5D7C"/>
    <w:rsid w:val="00BF0267"/>
    <w:rsid w:val="00BF23B8"/>
    <w:rsid w:val="00BF3F2F"/>
    <w:rsid w:val="00BF48B9"/>
    <w:rsid w:val="00C00A01"/>
    <w:rsid w:val="00C00A73"/>
    <w:rsid w:val="00C02168"/>
    <w:rsid w:val="00C0736C"/>
    <w:rsid w:val="00C07D5A"/>
    <w:rsid w:val="00C107EE"/>
    <w:rsid w:val="00C10AF6"/>
    <w:rsid w:val="00C11293"/>
    <w:rsid w:val="00C12454"/>
    <w:rsid w:val="00C13288"/>
    <w:rsid w:val="00C16F45"/>
    <w:rsid w:val="00C17741"/>
    <w:rsid w:val="00C24398"/>
    <w:rsid w:val="00C3099C"/>
    <w:rsid w:val="00C31699"/>
    <w:rsid w:val="00C35CA9"/>
    <w:rsid w:val="00C367CE"/>
    <w:rsid w:val="00C36A7B"/>
    <w:rsid w:val="00C40212"/>
    <w:rsid w:val="00C428DA"/>
    <w:rsid w:val="00C5058A"/>
    <w:rsid w:val="00C528C3"/>
    <w:rsid w:val="00C5475B"/>
    <w:rsid w:val="00C5530B"/>
    <w:rsid w:val="00C60EB3"/>
    <w:rsid w:val="00C634DE"/>
    <w:rsid w:val="00C6384D"/>
    <w:rsid w:val="00C660FA"/>
    <w:rsid w:val="00C66A8C"/>
    <w:rsid w:val="00C67CC6"/>
    <w:rsid w:val="00C72DDD"/>
    <w:rsid w:val="00C72E1A"/>
    <w:rsid w:val="00C774EF"/>
    <w:rsid w:val="00C800F9"/>
    <w:rsid w:val="00C80877"/>
    <w:rsid w:val="00C81513"/>
    <w:rsid w:val="00C82900"/>
    <w:rsid w:val="00C84B27"/>
    <w:rsid w:val="00C862AD"/>
    <w:rsid w:val="00C9270B"/>
    <w:rsid w:val="00CA16CA"/>
    <w:rsid w:val="00CA33C7"/>
    <w:rsid w:val="00CA3439"/>
    <w:rsid w:val="00CA7EED"/>
    <w:rsid w:val="00CB3305"/>
    <w:rsid w:val="00CB4225"/>
    <w:rsid w:val="00CB525E"/>
    <w:rsid w:val="00CC0533"/>
    <w:rsid w:val="00CC29E8"/>
    <w:rsid w:val="00CC4051"/>
    <w:rsid w:val="00CC6662"/>
    <w:rsid w:val="00CD0203"/>
    <w:rsid w:val="00CD0849"/>
    <w:rsid w:val="00CD66F4"/>
    <w:rsid w:val="00CE678F"/>
    <w:rsid w:val="00CE7C17"/>
    <w:rsid w:val="00CF0266"/>
    <w:rsid w:val="00D04723"/>
    <w:rsid w:val="00D04955"/>
    <w:rsid w:val="00D06EB7"/>
    <w:rsid w:val="00D1149B"/>
    <w:rsid w:val="00D1346E"/>
    <w:rsid w:val="00D15907"/>
    <w:rsid w:val="00D22536"/>
    <w:rsid w:val="00D33331"/>
    <w:rsid w:val="00D334E6"/>
    <w:rsid w:val="00D350F5"/>
    <w:rsid w:val="00D35A91"/>
    <w:rsid w:val="00D36438"/>
    <w:rsid w:val="00D408CB"/>
    <w:rsid w:val="00D426D5"/>
    <w:rsid w:val="00D42FB9"/>
    <w:rsid w:val="00D4600A"/>
    <w:rsid w:val="00D46A72"/>
    <w:rsid w:val="00D51076"/>
    <w:rsid w:val="00D51B02"/>
    <w:rsid w:val="00D52913"/>
    <w:rsid w:val="00D54276"/>
    <w:rsid w:val="00D55DA4"/>
    <w:rsid w:val="00D56A8B"/>
    <w:rsid w:val="00D60CBA"/>
    <w:rsid w:val="00D678F0"/>
    <w:rsid w:val="00D72C24"/>
    <w:rsid w:val="00D77B77"/>
    <w:rsid w:val="00D80E23"/>
    <w:rsid w:val="00D81F0E"/>
    <w:rsid w:val="00D8238F"/>
    <w:rsid w:val="00D82680"/>
    <w:rsid w:val="00D85CD6"/>
    <w:rsid w:val="00D91DAB"/>
    <w:rsid w:val="00D9216C"/>
    <w:rsid w:val="00D92173"/>
    <w:rsid w:val="00D92904"/>
    <w:rsid w:val="00D93C33"/>
    <w:rsid w:val="00D95047"/>
    <w:rsid w:val="00DA4244"/>
    <w:rsid w:val="00DA48BD"/>
    <w:rsid w:val="00DA7BBE"/>
    <w:rsid w:val="00DB121B"/>
    <w:rsid w:val="00DB3972"/>
    <w:rsid w:val="00DD190C"/>
    <w:rsid w:val="00DD4C9E"/>
    <w:rsid w:val="00DD60D7"/>
    <w:rsid w:val="00DE2C83"/>
    <w:rsid w:val="00DE693A"/>
    <w:rsid w:val="00DF0AE4"/>
    <w:rsid w:val="00DF33B7"/>
    <w:rsid w:val="00DF55F6"/>
    <w:rsid w:val="00DF5874"/>
    <w:rsid w:val="00DF6EFB"/>
    <w:rsid w:val="00DF7F78"/>
    <w:rsid w:val="00E013D5"/>
    <w:rsid w:val="00E01854"/>
    <w:rsid w:val="00E020EE"/>
    <w:rsid w:val="00E05CE1"/>
    <w:rsid w:val="00E110FC"/>
    <w:rsid w:val="00E1695F"/>
    <w:rsid w:val="00E23037"/>
    <w:rsid w:val="00E23F37"/>
    <w:rsid w:val="00E26EA8"/>
    <w:rsid w:val="00E37EA7"/>
    <w:rsid w:val="00E41958"/>
    <w:rsid w:val="00E43A31"/>
    <w:rsid w:val="00E43C05"/>
    <w:rsid w:val="00E51B00"/>
    <w:rsid w:val="00E5623E"/>
    <w:rsid w:val="00E57EB4"/>
    <w:rsid w:val="00E60FA6"/>
    <w:rsid w:val="00E70029"/>
    <w:rsid w:val="00E70C57"/>
    <w:rsid w:val="00E718E1"/>
    <w:rsid w:val="00E723D4"/>
    <w:rsid w:val="00E72561"/>
    <w:rsid w:val="00E72859"/>
    <w:rsid w:val="00E72C4E"/>
    <w:rsid w:val="00E75BF7"/>
    <w:rsid w:val="00E81AB6"/>
    <w:rsid w:val="00E925BD"/>
    <w:rsid w:val="00E92673"/>
    <w:rsid w:val="00E95071"/>
    <w:rsid w:val="00E9664B"/>
    <w:rsid w:val="00EA0C6F"/>
    <w:rsid w:val="00EA146A"/>
    <w:rsid w:val="00EA6864"/>
    <w:rsid w:val="00EA6A5D"/>
    <w:rsid w:val="00EB5C0B"/>
    <w:rsid w:val="00EC04AA"/>
    <w:rsid w:val="00EC3167"/>
    <w:rsid w:val="00EC3581"/>
    <w:rsid w:val="00EC5A0D"/>
    <w:rsid w:val="00EC5B5F"/>
    <w:rsid w:val="00EC682C"/>
    <w:rsid w:val="00ED1386"/>
    <w:rsid w:val="00ED2987"/>
    <w:rsid w:val="00ED77C8"/>
    <w:rsid w:val="00EE159D"/>
    <w:rsid w:val="00EE1A21"/>
    <w:rsid w:val="00EE1DD0"/>
    <w:rsid w:val="00EE3550"/>
    <w:rsid w:val="00EE5A92"/>
    <w:rsid w:val="00EE6ADB"/>
    <w:rsid w:val="00EF2226"/>
    <w:rsid w:val="00EF29A7"/>
    <w:rsid w:val="00EF2C5A"/>
    <w:rsid w:val="00EF30C1"/>
    <w:rsid w:val="00EF7B56"/>
    <w:rsid w:val="00F02A9F"/>
    <w:rsid w:val="00F03CF9"/>
    <w:rsid w:val="00F059EF"/>
    <w:rsid w:val="00F069FA"/>
    <w:rsid w:val="00F171BD"/>
    <w:rsid w:val="00F21635"/>
    <w:rsid w:val="00F21D9C"/>
    <w:rsid w:val="00F240B4"/>
    <w:rsid w:val="00F30A86"/>
    <w:rsid w:val="00F30EA7"/>
    <w:rsid w:val="00F310AD"/>
    <w:rsid w:val="00F34F2D"/>
    <w:rsid w:val="00F3729E"/>
    <w:rsid w:val="00F40A36"/>
    <w:rsid w:val="00F40D96"/>
    <w:rsid w:val="00F40FBA"/>
    <w:rsid w:val="00F42A32"/>
    <w:rsid w:val="00F44132"/>
    <w:rsid w:val="00F458FE"/>
    <w:rsid w:val="00F46384"/>
    <w:rsid w:val="00F47B65"/>
    <w:rsid w:val="00F507BB"/>
    <w:rsid w:val="00F53029"/>
    <w:rsid w:val="00F549B9"/>
    <w:rsid w:val="00F56D93"/>
    <w:rsid w:val="00F61603"/>
    <w:rsid w:val="00F64BED"/>
    <w:rsid w:val="00F66FF2"/>
    <w:rsid w:val="00F677F1"/>
    <w:rsid w:val="00F67D62"/>
    <w:rsid w:val="00F70ED7"/>
    <w:rsid w:val="00F74905"/>
    <w:rsid w:val="00F838C0"/>
    <w:rsid w:val="00F83BC2"/>
    <w:rsid w:val="00F9062D"/>
    <w:rsid w:val="00F9136E"/>
    <w:rsid w:val="00F91ABD"/>
    <w:rsid w:val="00F9523A"/>
    <w:rsid w:val="00F97824"/>
    <w:rsid w:val="00FA07D8"/>
    <w:rsid w:val="00FA1E85"/>
    <w:rsid w:val="00FA4DD1"/>
    <w:rsid w:val="00FA5E13"/>
    <w:rsid w:val="00FB0EB8"/>
    <w:rsid w:val="00FB123A"/>
    <w:rsid w:val="00FB1EE0"/>
    <w:rsid w:val="00FB391B"/>
    <w:rsid w:val="00FC0853"/>
    <w:rsid w:val="00FC2A0D"/>
    <w:rsid w:val="00FC4341"/>
    <w:rsid w:val="00FC6EBA"/>
    <w:rsid w:val="00FC7513"/>
    <w:rsid w:val="00FC77AD"/>
    <w:rsid w:val="00FD3C2D"/>
    <w:rsid w:val="00FD5951"/>
    <w:rsid w:val="00FD6136"/>
    <w:rsid w:val="00FE0C1E"/>
    <w:rsid w:val="00FE28CD"/>
    <w:rsid w:val="00FE65D5"/>
    <w:rsid w:val="00FF3129"/>
    <w:rsid w:val="00FF347B"/>
    <w:rsid w:val="00FF5C48"/>
    <w:rsid w:val="19FD0F32"/>
    <w:rsid w:val="3F6C5947"/>
    <w:rsid w:val="7450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0"/>
    <w:pPr>
      <w:keepNext/>
      <w:keepLines/>
      <w:snapToGrid w:val="0"/>
      <w:spacing w:afterLines="100" w:line="360" w:lineRule="auto"/>
      <w:jc w:val="center"/>
      <w:outlineLvl w:val="0"/>
    </w:pPr>
    <w:rPr>
      <w:rFonts w:ascii="Calibri" w:hAnsi="Calibri" w:eastAsia="黑体"/>
      <w:kern w:val="44"/>
      <w:sz w:val="36"/>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adjustRightInd/>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adjustRightInd/>
      <w:snapToGrid w:val="0"/>
      <w:jc w:val="center"/>
    </w:pPr>
    <w:rPr>
      <w:rFonts w:asciiTheme="minorHAnsi" w:hAnsiTheme="minorHAnsi" w:eastAsiaTheme="minorEastAsia" w:cstheme="minorBidi"/>
      <w:sz w:val="18"/>
      <w:szCs w:val="18"/>
    </w:rPr>
  </w:style>
  <w:style w:type="paragraph" w:styleId="6">
    <w:name w:val="toc 1"/>
    <w:basedOn w:val="1"/>
    <w:next w:val="1"/>
    <w:unhideWhenUsed/>
    <w:qFormat/>
    <w:uiPriority w:val="39"/>
  </w:style>
  <w:style w:type="character" w:styleId="9">
    <w:name w:val="Hyperlink"/>
    <w:basedOn w:val="8"/>
    <w:unhideWhenUsed/>
    <w:qFormat/>
    <w:uiPriority w:val="99"/>
    <w:rPr>
      <w:color w:val="0563C1"/>
      <w:u w:val="single"/>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1 Char"/>
    <w:basedOn w:val="8"/>
    <w:link w:val="2"/>
    <w:qFormat/>
    <w:uiPriority w:val="0"/>
    <w:rPr>
      <w:rFonts w:ascii="Calibri" w:hAnsi="Calibri" w:eastAsia="黑体" w:cs="Times New Roman"/>
      <w:kern w:val="44"/>
      <w:sz w:val="36"/>
      <w:szCs w:val="44"/>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9278</Words>
  <Characters>47983</Characters>
  <Lines>1015</Lines>
  <Paragraphs>285</Paragraphs>
  <TotalTime>94</TotalTime>
  <ScaleCrop>false</ScaleCrop>
  <LinksUpToDate>false</LinksUpToDate>
  <CharactersWithSpaces>56722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2022-06-20T08:57:00Z</dcterms:created>
  <dc:creator>NTKO</dc:creator>
  <cp:lastModifiedBy>利玥漾</cp:lastModifiedBy>
  <dcterms:modified xsi:type="dcterms:W3CDTF">2022-06-28T01:53:15Z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D463E40E75724C1DB3833B4150833922</vt:lpwstr>
  </property>
</Properties>
</file>